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6"/>
        <w:gridCol w:w="2682"/>
      </w:tblGrid>
      <w:tr w:rsidR="00E01A02" w:rsidRPr="001F6077" w:rsidTr="00E953EA">
        <w:trPr>
          <w:trHeight w:val="454"/>
          <w:jc w:val="center"/>
        </w:trPr>
        <w:tc>
          <w:tcPr>
            <w:tcW w:w="7526" w:type="dxa"/>
            <w:shd w:val="clear" w:color="auto" w:fill="7030A0"/>
            <w:vAlign w:val="center"/>
          </w:tcPr>
          <w:p w:rsidR="00E01A02" w:rsidRPr="001F6077" w:rsidRDefault="00E01A02" w:rsidP="000949E7">
            <w:pPr>
              <w:jc w:val="center"/>
              <w:rPr>
                <w:rFonts w:ascii="Arial" w:hAnsi="Arial" w:cs="Arial"/>
                <w:b/>
                <w:color w:val="FFFFFF"/>
                <w:szCs w:val="24"/>
              </w:rPr>
            </w:pPr>
            <w:r w:rsidRPr="001F6077">
              <w:rPr>
                <w:rFonts w:ascii="Arial" w:hAnsi="Arial" w:cs="Arial"/>
                <w:b/>
                <w:color w:val="FFFFFF"/>
                <w:szCs w:val="24"/>
              </w:rPr>
              <w:t>Evidence Summary:</w:t>
            </w:r>
          </w:p>
          <w:p w:rsidR="00E01A02" w:rsidRPr="001F6077" w:rsidRDefault="00E01A02" w:rsidP="000949E7">
            <w:pPr>
              <w:jc w:val="center"/>
              <w:rPr>
                <w:rFonts w:ascii="Arial" w:hAnsi="Arial" w:cs="Arial"/>
                <w:b/>
                <w:color w:val="FFFFFF"/>
                <w:szCs w:val="24"/>
              </w:rPr>
            </w:pPr>
            <w:r w:rsidRPr="001F6077">
              <w:rPr>
                <w:rFonts w:ascii="Arial" w:hAnsi="Arial" w:cs="Arial"/>
                <w:b/>
                <w:color w:val="FFFFFF"/>
                <w:szCs w:val="24"/>
              </w:rPr>
              <w:t>Wound Management  - Low resource communities:</w:t>
            </w:r>
          </w:p>
          <w:p w:rsidR="00E01A02" w:rsidRPr="001F6077" w:rsidRDefault="00E01A02" w:rsidP="000949E7">
            <w:pPr>
              <w:jc w:val="center"/>
              <w:rPr>
                <w:rFonts w:ascii="Arial" w:hAnsi="Arial" w:cs="Arial"/>
                <w:b/>
                <w:color w:val="FFFFFF"/>
                <w:szCs w:val="24"/>
              </w:rPr>
            </w:pPr>
            <w:r w:rsidRPr="001F6077">
              <w:rPr>
                <w:rFonts w:ascii="Arial" w:hAnsi="Arial" w:cs="Arial"/>
                <w:b/>
                <w:color w:val="FFFFFF"/>
                <w:szCs w:val="24"/>
              </w:rPr>
              <w:t>Banana Leaf Dressing</w:t>
            </w:r>
          </w:p>
        </w:tc>
        <w:tc>
          <w:tcPr>
            <w:tcW w:w="2682" w:type="dxa"/>
            <w:shd w:val="clear" w:color="auto" w:fill="7030A0"/>
            <w:vAlign w:val="center"/>
          </w:tcPr>
          <w:p w:rsidR="00E01A02" w:rsidRPr="00833E39" w:rsidRDefault="00E01A02" w:rsidP="003963B8">
            <w:pPr>
              <w:jc w:val="center"/>
              <w:rPr>
                <w:rFonts w:ascii="Arial" w:hAnsi="Arial" w:cs="Arial"/>
                <w:b/>
                <w:color w:val="FFFFFF"/>
                <w:szCs w:val="24"/>
              </w:rPr>
            </w:pPr>
            <w:r w:rsidRPr="00833E39">
              <w:rPr>
                <w:rFonts w:ascii="Arial" w:hAnsi="Arial" w:cs="Arial"/>
                <w:b/>
                <w:color w:val="FFFFFF"/>
                <w:szCs w:val="24"/>
              </w:rPr>
              <w:t xml:space="preserve">Updated </w:t>
            </w:r>
            <w:r w:rsidR="003963B8" w:rsidRPr="00833E39">
              <w:rPr>
                <w:rFonts w:ascii="Arial" w:hAnsi="Arial" w:cs="Arial"/>
                <w:b/>
                <w:color w:val="FFFFFF"/>
                <w:szCs w:val="24"/>
              </w:rPr>
              <w:t xml:space="preserve">March </w:t>
            </w:r>
            <w:r w:rsidRPr="00833E39">
              <w:rPr>
                <w:rFonts w:ascii="Arial" w:hAnsi="Arial" w:cs="Arial"/>
                <w:b/>
                <w:color w:val="FFFFFF"/>
                <w:szCs w:val="24"/>
              </w:rPr>
              <w:t>201</w:t>
            </w:r>
            <w:r w:rsidR="003963B8" w:rsidRPr="00833E39">
              <w:rPr>
                <w:rFonts w:ascii="Arial" w:hAnsi="Arial" w:cs="Arial"/>
                <w:b/>
                <w:color w:val="FFFFFF"/>
                <w:szCs w:val="24"/>
              </w:rPr>
              <w:t>7</w:t>
            </w:r>
          </w:p>
        </w:tc>
      </w:tr>
    </w:tbl>
    <w:p w:rsidR="00E01A02" w:rsidRPr="001F6077" w:rsidRDefault="00E01A02" w:rsidP="004329D8">
      <w:pPr>
        <w:jc w:val="both"/>
        <w:rPr>
          <w:rFonts w:ascii="Arial" w:hAnsi="Arial" w:cs="Arial"/>
        </w:rPr>
      </w:pPr>
    </w:p>
    <w:p w:rsidR="00E01A02" w:rsidRPr="001F6077" w:rsidRDefault="00E01A02" w:rsidP="004329D8">
      <w:pPr>
        <w:jc w:val="both"/>
        <w:rPr>
          <w:rFonts w:ascii="Arial" w:hAnsi="Arial" w:cs="Arial"/>
        </w:rPr>
      </w:pPr>
      <w:r w:rsidRPr="001F6077">
        <w:rPr>
          <w:rFonts w:ascii="Arial" w:hAnsi="Arial" w:cs="Arial"/>
          <w:b/>
        </w:rPr>
        <w:t>Author</w:t>
      </w:r>
      <w:r w:rsidRPr="001F6077">
        <w:rPr>
          <w:rFonts w:ascii="Arial" w:hAnsi="Arial" w:cs="Arial"/>
        </w:rPr>
        <w:t>: Wound Healing and Management Node Group</w:t>
      </w:r>
    </w:p>
    <w:p w:rsidR="00E01A02" w:rsidRPr="001F6077" w:rsidRDefault="00E01A02" w:rsidP="004329D8">
      <w:pPr>
        <w:jc w:val="both"/>
        <w:rPr>
          <w:rFonts w:ascii="Arial" w:hAnsi="Arial" w:cs="Arial"/>
        </w:rPr>
      </w:pPr>
    </w:p>
    <w:p w:rsidR="00E01A02" w:rsidRPr="001F6077" w:rsidRDefault="00D23055" w:rsidP="004329D8">
      <w:pPr>
        <w:jc w:val="both"/>
        <w:rPr>
          <w:rFonts w:ascii="Arial" w:hAnsi="Arial" w:cs="Arial"/>
        </w:rPr>
      </w:pPr>
      <w:r>
        <w:rPr>
          <w:rFonts w:ascii="Arial" w:hAnsi="Arial" w:cs="Arial"/>
          <w:b/>
        </w:rPr>
        <w:t xml:space="preserve">CLINICAL </w:t>
      </w:r>
      <w:r w:rsidR="00E01A02" w:rsidRPr="001F6077">
        <w:rPr>
          <w:rFonts w:ascii="Arial" w:hAnsi="Arial" w:cs="Arial"/>
          <w:b/>
        </w:rPr>
        <w:t>QUESTION:</w:t>
      </w:r>
      <w:r w:rsidR="00E01A02" w:rsidRPr="001F6077">
        <w:rPr>
          <w:rFonts w:ascii="Arial" w:hAnsi="Arial" w:cs="Arial"/>
        </w:rPr>
        <w:t xml:space="preserve"> What is the best available evidence regarding </w:t>
      </w:r>
      <w:r w:rsidR="000B23BB">
        <w:rPr>
          <w:rFonts w:ascii="Arial" w:hAnsi="Arial" w:cs="Arial"/>
        </w:rPr>
        <w:t>sterilis</w:t>
      </w:r>
      <w:r w:rsidR="00B76716" w:rsidRPr="001F6077">
        <w:rPr>
          <w:rFonts w:ascii="Arial" w:hAnsi="Arial" w:cs="Arial"/>
        </w:rPr>
        <w:t xml:space="preserve">ed </w:t>
      </w:r>
      <w:r w:rsidR="00E01A02" w:rsidRPr="001F6077">
        <w:rPr>
          <w:rFonts w:ascii="Arial" w:hAnsi="Arial" w:cs="Arial"/>
        </w:rPr>
        <w:t>banana leaf dressings for wound management?</w:t>
      </w:r>
    </w:p>
    <w:p w:rsidR="00E01A02" w:rsidRDefault="00E01A02" w:rsidP="004329D8">
      <w:pPr>
        <w:jc w:val="both"/>
        <w:rPr>
          <w:rFonts w:ascii="Arial" w:hAnsi="Arial" w:cs="Arial"/>
          <w:b/>
        </w:rPr>
      </w:pPr>
      <w:bookmarkStart w:id="0" w:name="ReviewText"/>
      <w:bookmarkEnd w:id="0"/>
    </w:p>
    <w:p w:rsidR="004329D8" w:rsidRPr="001F6077" w:rsidRDefault="004329D8" w:rsidP="004329D8">
      <w:pPr>
        <w:jc w:val="both"/>
        <w:rPr>
          <w:rFonts w:ascii="Arial" w:hAnsi="Arial" w:cs="Arial"/>
          <w:b/>
        </w:rPr>
      </w:pPr>
      <w:r>
        <w:rPr>
          <w:rFonts w:ascii="Arial" w:hAnsi="Arial" w:cs="Arial"/>
          <w:b/>
        </w:rPr>
        <w:t>SUMMARY</w:t>
      </w:r>
    </w:p>
    <w:p w:rsidR="004329D8" w:rsidRDefault="004329D8" w:rsidP="004329D8">
      <w:pPr>
        <w:jc w:val="both"/>
        <w:rPr>
          <w:rFonts w:ascii="Arial" w:hAnsi="Arial" w:cs="Arial"/>
        </w:rPr>
      </w:pPr>
      <w:r w:rsidRPr="001F6077">
        <w:rPr>
          <w:rFonts w:ascii="Arial" w:hAnsi="Arial" w:cs="Arial"/>
          <w:szCs w:val="24"/>
        </w:rPr>
        <w:t>Very limited research has been conducted on this type of wound dressing. Studies have investigated their effectiveness in the management of partial thickness burns</w:t>
      </w:r>
      <w:proofErr w:type="gramStart"/>
      <w:r w:rsidRPr="001F6077">
        <w:rPr>
          <w:rFonts w:ascii="Arial" w:hAnsi="Arial" w:cs="Arial"/>
          <w:szCs w:val="24"/>
        </w:rPr>
        <w:t>,</w:t>
      </w:r>
      <w:r w:rsidRPr="001F6077">
        <w:rPr>
          <w:rFonts w:ascii="Arial" w:hAnsi="Arial" w:cs="Arial"/>
          <w:noProof/>
          <w:szCs w:val="24"/>
          <w:vertAlign w:val="superscript"/>
        </w:rPr>
        <w:t>5</w:t>
      </w:r>
      <w:proofErr w:type="gramEnd"/>
      <w:r w:rsidRPr="001F6077">
        <w:rPr>
          <w:rFonts w:ascii="Arial" w:hAnsi="Arial" w:cs="Arial"/>
          <w:szCs w:val="24"/>
        </w:rPr>
        <w:t xml:space="preserve"> skin graft donor sites</w:t>
      </w:r>
      <w:r w:rsidRPr="001F6077">
        <w:rPr>
          <w:rFonts w:ascii="Arial" w:hAnsi="Arial" w:cs="Arial"/>
          <w:noProof/>
          <w:szCs w:val="24"/>
          <w:vertAlign w:val="superscript"/>
        </w:rPr>
        <w:t>1,4</w:t>
      </w:r>
      <w:r w:rsidRPr="001F6077">
        <w:rPr>
          <w:rFonts w:ascii="Arial" w:hAnsi="Arial" w:cs="Arial"/>
          <w:szCs w:val="24"/>
        </w:rPr>
        <w:t xml:space="preserve"> and surgical incisions.</w:t>
      </w:r>
      <w:r w:rsidRPr="001F6077">
        <w:rPr>
          <w:rFonts w:ascii="Arial" w:hAnsi="Arial" w:cs="Arial"/>
          <w:noProof/>
          <w:szCs w:val="24"/>
          <w:vertAlign w:val="superscript"/>
        </w:rPr>
        <w:t>2</w:t>
      </w:r>
      <w:r w:rsidRPr="001F6077">
        <w:rPr>
          <w:rFonts w:ascii="Arial" w:hAnsi="Arial" w:cs="Arial"/>
          <w:szCs w:val="24"/>
        </w:rPr>
        <w:t xml:space="preserve">  In these studies BLD are associated with rapid healing of skin graft donor sites,</w:t>
      </w:r>
      <w:r w:rsidRPr="001F6077">
        <w:rPr>
          <w:rFonts w:ascii="Arial" w:hAnsi="Arial" w:cs="Arial"/>
          <w:noProof/>
          <w:szCs w:val="24"/>
          <w:vertAlign w:val="superscript"/>
        </w:rPr>
        <w:t>1</w:t>
      </w:r>
      <w:r w:rsidRPr="001F6077">
        <w:rPr>
          <w:rFonts w:ascii="Arial" w:hAnsi="Arial" w:cs="Arial"/>
          <w:szCs w:val="24"/>
        </w:rPr>
        <w:t xml:space="preserve"> and a low </w:t>
      </w:r>
      <w:r w:rsidRPr="001F6077">
        <w:rPr>
          <w:rFonts w:ascii="Arial" w:hAnsi="Arial" w:cs="Arial"/>
          <w:noProof/>
          <w:szCs w:val="24"/>
          <w:vertAlign w:val="superscript"/>
        </w:rPr>
        <w:t>1</w:t>
      </w:r>
      <w:r w:rsidRPr="001F6077">
        <w:rPr>
          <w:rFonts w:ascii="Arial" w:hAnsi="Arial" w:cs="Arial"/>
          <w:szCs w:val="24"/>
        </w:rPr>
        <w:t xml:space="preserve"> or no incidence </w:t>
      </w:r>
      <w:r w:rsidRPr="001F6077">
        <w:rPr>
          <w:rFonts w:ascii="Arial" w:hAnsi="Arial" w:cs="Arial"/>
          <w:noProof/>
          <w:szCs w:val="24"/>
          <w:vertAlign w:val="superscript"/>
        </w:rPr>
        <w:t>2</w:t>
      </w:r>
      <w:r w:rsidRPr="001F6077">
        <w:rPr>
          <w:rFonts w:ascii="Arial" w:hAnsi="Arial" w:cs="Arial"/>
          <w:szCs w:val="24"/>
        </w:rPr>
        <w:t xml:space="preserve"> of wound infection. Patients reported that BLD are comfortable to wear and associated with low levels of or no pain, including on dressing removal.</w:t>
      </w:r>
      <w:r w:rsidRPr="001F6077">
        <w:rPr>
          <w:rFonts w:ascii="Arial" w:hAnsi="Arial" w:cs="Arial"/>
          <w:noProof/>
          <w:szCs w:val="24"/>
          <w:vertAlign w:val="superscript"/>
        </w:rPr>
        <w:t>1, 4, 5</w:t>
      </w:r>
      <w:r w:rsidRPr="001F6077">
        <w:rPr>
          <w:rFonts w:ascii="Arial" w:hAnsi="Arial" w:cs="Arial"/>
          <w:szCs w:val="24"/>
        </w:rPr>
        <w:t xml:space="preserve"> </w:t>
      </w:r>
      <w:r w:rsidRPr="001F6077">
        <w:rPr>
          <w:rFonts w:ascii="Arial" w:hAnsi="Arial" w:cs="Arial"/>
        </w:rPr>
        <w:t>Effective use of BLD has been reported in patients ranging in age from 11 months to 38 years without diabetes mellitus.</w:t>
      </w:r>
      <w:r w:rsidRPr="001F6077">
        <w:rPr>
          <w:rFonts w:ascii="Arial" w:hAnsi="Arial" w:cs="Arial"/>
          <w:noProof/>
          <w:vertAlign w:val="superscript"/>
        </w:rPr>
        <w:t>5</w:t>
      </w:r>
      <w:r w:rsidRPr="001F6077">
        <w:rPr>
          <w:rFonts w:ascii="Arial" w:hAnsi="Arial" w:cs="Arial"/>
          <w:vertAlign w:val="superscript"/>
        </w:rPr>
        <w:t xml:space="preserve"> </w:t>
      </w:r>
      <w:r w:rsidRPr="001F6077">
        <w:rPr>
          <w:rFonts w:ascii="Arial" w:hAnsi="Arial" w:cs="Arial"/>
        </w:rPr>
        <w:t>Two methods of preparing the dressings have been developed, one less time consuming than the other.</w:t>
      </w:r>
      <w:r w:rsidRPr="001F6077">
        <w:rPr>
          <w:rFonts w:ascii="Arial" w:hAnsi="Arial" w:cs="Arial"/>
          <w:noProof/>
          <w:vertAlign w:val="superscript"/>
        </w:rPr>
        <w:t>1, 2, 5</w:t>
      </w:r>
      <w:r w:rsidRPr="001F6077">
        <w:rPr>
          <w:rFonts w:ascii="Arial" w:hAnsi="Arial" w:cs="Arial"/>
        </w:rPr>
        <w:t xml:space="preserve"> (See associated Recommended Practice document.)</w:t>
      </w:r>
    </w:p>
    <w:p w:rsidR="00BB2646" w:rsidRDefault="00BB2646" w:rsidP="004329D8">
      <w:pPr>
        <w:jc w:val="both"/>
        <w:rPr>
          <w:rFonts w:ascii="Arial" w:hAnsi="Arial" w:cs="Arial"/>
        </w:rPr>
      </w:pPr>
    </w:p>
    <w:p w:rsidR="00BB2646" w:rsidRPr="00BB2646" w:rsidRDefault="00BB2646" w:rsidP="004329D8">
      <w:pPr>
        <w:jc w:val="both"/>
        <w:rPr>
          <w:rFonts w:ascii="Arial" w:hAnsi="Arial" w:cs="Arial"/>
          <w:b/>
        </w:rPr>
      </w:pPr>
      <w:r w:rsidRPr="001F6077">
        <w:rPr>
          <w:rFonts w:ascii="Arial" w:hAnsi="Arial" w:cs="Arial"/>
          <w:b/>
          <w:szCs w:val="24"/>
        </w:rPr>
        <w:t xml:space="preserve">Note: </w:t>
      </w:r>
      <w:r w:rsidRPr="001F6077">
        <w:rPr>
          <w:rFonts w:ascii="Arial" w:hAnsi="Arial" w:cs="Arial"/>
          <w:b/>
        </w:rPr>
        <w:t>Untreated banana leaves are heavily contaminated with various fungi and pathogens and must be steri</w:t>
      </w:r>
      <w:r>
        <w:rPr>
          <w:rFonts w:ascii="Arial" w:hAnsi="Arial" w:cs="Arial"/>
          <w:b/>
        </w:rPr>
        <w:t xml:space="preserve">lised before use as dressings. </w:t>
      </w:r>
    </w:p>
    <w:p w:rsidR="004329D8" w:rsidRDefault="004329D8" w:rsidP="004329D8">
      <w:pPr>
        <w:jc w:val="both"/>
        <w:rPr>
          <w:rFonts w:ascii="Arial" w:hAnsi="Arial" w:cs="Arial"/>
        </w:rPr>
      </w:pPr>
    </w:p>
    <w:p w:rsidR="004329D8" w:rsidRPr="005331E4" w:rsidRDefault="004329D8" w:rsidP="004329D8">
      <w:pPr>
        <w:jc w:val="both"/>
        <w:rPr>
          <w:rFonts w:ascii="Arial" w:hAnsi="Arial" w:cs="Arial"/>
          <w:b/>
          <w:color w:val="7030A0"/>
          <w:szCs w:val="24"/>
        </w:rPr>
      </w:pPr>
      <w:r w:rsidRPr="005331E4">
        <w:rPr>
          <w:rFonts w:ascii="Arial" w:hAnsi="Arial" w:cs="Arial"/>
          <w:b/>
          <w:color w:val="7030A0"/>
        </w:rPr>
        <w:t>BEST PRACTICE RECOMMENDATIONS</w:t>
      </w:r>
    </w:p>
    <w:p w:rsidR="004329D8" w:rsidRPr="005331E4" w:rsidRDefault="004329D8" w:rsidP="004329D8">
      <w:pPr>
        <w:jc w:val="both"/>
        <w:rPr>
          <w:rFonts w:ascii="Arial" w:hAnsi="Arial" w:cs="Arial"/>
          <w:b/>
          <w:color w:val="7030A0"/>
          <w:szCs w:val="24"/>
        </w:rPr>
      </w:pPr>
      <w:r w:rsidRPr="005331E4">
        <w:rPr>
          <w:rFonts w:ascii="Arial" w:hAnsi="Arial" w:cs="Arial"/>
          <w:b/>
          <w:color w:val="7030A0"/>
          <w:szCs w:val="24"/>
        </w:rPr>
        <w:t>________________________________________________________________</w:t>
      </w:r>
      <w:r w:rsidR="005331E4">
        <w:rPr>
          <w:rFonts w:ascii="Arial" w:hAnsi="Arial" w:cs="Arial"/>
          <w:b/>
          <w:color w:val="7030A0"/>
          <w:szCs w:val="24"/>
        </w:rPr>
        <w:t>___</w:t>
      </w:r>
    </w:p>
    <w:p w:rsidR="00E8513C" w:rsidRPr="00D23055" w:rsidRDefault="00E8513C" w:rsidP="00E8513C">
      <w:pPr>
        <w:numPr>
          <w:ilvl w:val="0"/>
          <w:numId w:val="18"/>
        </w:numPr>
        <w:tabs>
          <w:tab w:val="clear" w:pos="1080"/>
          <w:tab w:val="num" w:pos="567"/>
        </w:tabs>
        <w:ind w:left="567" w:hanging="567"/>
        <w:jc w:val="both"/>
        <w:rPr>
          <w:rFonts w:ascii="Arial" w:hAnsi="Arial" w:cs="Arial"/>
          <w:b/>
          <w:color w:val="7030A0"/>
        </w:rPr>
      </w:pPr>
      <w:r w:rsidRPr="00D23055">
        <w:rPr>
          <w:rFonts w:ascii="Arial" w:hAnsi="Arial" w:cs="Arial"/>
          <w:b/>
          <w:color w:val="7030A0"/>
        </w:rPr>
        <w:t>Banana leaf dressings offer a low cost dressing option for managing partial thickness burns, skin graft donor sites and surgical incisions in settings where there is limited or no access to advanced wound care products. (Grade B)</w:t>
      </w:r>
    </w:p>
    <w:p w:rsidR="00E8513C" w:rsidRPr="00D23055" w:rsidRDefault="00E8513C" w:rsidP="00E8513C">
      <w:pPr>
        <w:ind w:left="567"/>
        <w:jc w:val="both"/>
        <w:rPr>
          <w:rFonts w:ascii="Arial" w:hAnsi="Arial" w:cs="Arial"/>
          <w:b/>
          <w:color w:val="7030A0"/>
        </w:rPr>
      </w:pPr>
    </w:p>
    <w:p w:rsidR="00E8513C" w:rsidRPr="00D23055" w:rsidRDefault="00E8513C" w:rsidP="00E8513C">
      <w:pPr>
        <w:numPr>
          <w:ilvl w:val="0"/>
          <w:numId w:val="18"/>
        </w:numPr>
        <w:tabs>
          <w:tab w:val="clear" w:pos="1080"/>
          <w:tab w:val="num" w:pos="567"/>
        </w:tabs>
        <w:ind w:left="567" w:hanging="567"/>
        <w:jc w:val="both"/>
        <w:rPr>
          <w:rFonts w:ascii="Arial" w:hAnsi="Arial" w:cs="Arial"/>
          <w:b/>
          <w:color w:val="7030A0"/>
        </w:rPr>
      </w:pPr>
      <w:r w:rsidRPr="00D23055">
        <w:rPr>
          <w:rFonts w:ascii="Arial" w:hAnsi="Arial" w:cs="Arial"/>
          <w:b/>
          <w:color w:val="7030A0"/>
        </w:rPr>
        <w:t>Banana leaf dressings are effective in promoting healing in partial thickness burns and sk</w:t>
      </w:r>
      <w:r w:rsidR="009D01DE" w:rsidRPr="00D23055">
        <w:rPr>
          <w:rFonts w:ascii="Arial" w:hAnsi="Arial" w:cs="Arial"/>
          <w:b/>
          <w:color w:val="7030A0"/>
        </w:rPr>
        <w:t>in graft donor sites. (Grade B)</w:t>
      </w:r>
    </w:p>
    <w:p w:rsidR="00E8513C" w:rsidRPr="00D23055" w:rsidRDefault="00E8513C" w:rsidP="00E8513C">
      <w:pPr>
        <w:pStyle w:val="ListParagraph"/>
        <w:rPr>
          <w:rFonts w:ascii="Arial" w:hAnsi="Arial" w:cs="Arial"/>
          <w:b/>
          <w:color w:val="7030A0"/>
        </w:rPr>
      </w:pPr>
    </w:p>
    <w:p w:rsidR="005331E4" w:rsidRPr="00D23055" w:rsidRDefault="00E8513C" w:rsidP="004329D8">
      <w:pPr>
        <w:numPr>
          <w:ilvl w:val="0"/>
          <w:numId w:val="18"/>
        </w:numPr>
        <w:tabs>
          <w:tab w:val="clear" w:pos="1080"/>
        </w:tabs>
        <w:ind w:left="567" w:hanging="567"/>
        <w:jc w:val="both"/>
        <w:rPr>
          <w:b/>
        </w:rPr>
      </w:pPr>
      <w:r w:rsidRPr="00D23055">
        <w:rPr>
          <w:rFonts w:ascii="Arial" w:hAnsi="Arial" w:cs="Arial"/>
          <w:b/>
          <w:color w:val="7030A0"/>
        </w:rPr>
        <w:t>Banana leaf dressings provide patients with relief from pain, including during dressing ch</w:t>
      </w:r>
      <w:r w:rsidR="009D01DE" w:rsidRPr="00D23055">
        <w:rPr>
          <w:rFonts w:ascii="Arial" w:hAnsi="Arial" w:cs="Arial"/>
          <w:b/>
          <w:color w:val="7030A0"/>
        </w:rPr>
        <w:t>anges. (Grade B)</w:t>
      </w:r>
    </w:p>
    <w:p w:rsidR="009D01DE" w:rsidRPr="009D01DE" w:rsidRDefault="009D01DE" w:rsidP="004329D8">
      <w:pPr>
        <w:jc w:val="both"/>
        <w:rPr>
          <w:rFonts w:ascii="Arial" w:hAnsi="Arial" w:cs="Arial"/>
          <w:b/>
          <w:color w:val="7030A0"/>
        </w:rPr>
      </w:pPr>
      <w:r w:rsidRPr="009D01DE">
        <w:rPr>
          <w:rFonts w:ascii="Arial" w:hAnsi="Arial" w:cs="Arial"/>
          <w:b/>
          <w:color w:val="7030A0"/>
        </w:rPr>
        <w:t>___________________________________________________________________</w:t>
      </w:r>
    </w:p>
    <w:p w:rsidR="009D01DE" w:rsidRDefault="009D01DE" w:rsidP="004329D8">
      <w:pPr>
        <w:jc w:val="both"/>
        <w:rPr>
          <w:rFonts w:ascii="Arial" w:hAnsi="Arial" w:cs="Arial"/>
          <w:color w:val="7030A0"/>
        </w:rPr>
      </w:pPr>
    </w:p>
    <w:p w:rsidR="004329D8" w:rsidRPr="004329D8" w:rsidRDefault="004329D8" w:rsidP="004329D8">
      <w:pPr>
        <w:jc w:val="both"/>
        <w:rPr>
          <w:rFonts w:ascii="Arial" w:hAnsi="Arial" w:cs="Arial"/>
          <w:b/>
        </w:rPr>
      </w:pPr>
      <w:r w:rsidRPr="004329D8">
        <w:rPr>
          <w:rFonts w:ascii="Arial" w:hAnsi="Arial" w:cs="Arial"/>
          <w:b/>
        </w:rPr>
        <w:t>SOURCES OF EVIDENCE</w:t>
      </w:r>
    </w:p>
    <w:p w:rsidR="004329D8" w:rsidRDefault="004329D8" w:rsidP="004329D8">
      <w:pPr>
        <w:jc w:val="both"/>
      </w:pPr>
    </w:p>
    <w:tbl>
      <w:tblPr>
        <w:tblStyle w:val="TableGrid"/>
        <w:tblW w:w="0" w:type="auto"/>
        <w:tblLook w:val="04A0" w:firstRow="1" w:lastRow="0" w:firstColumn="1" w:lastColumn="0" w:noHBand="0" w:noVBand="1"/>
      </w:tblPr>
      <w:tblGrid>
        <w:gridCol w:w="1803"/>
        <w:gridCol w:w="1800"/>
        <w:gridCol w:w="1812"/>
        <w:gridCol w:w="1813"/>
        <w:gridCol w:w="1788"/>
      </w:tblGrid>
      <w:tr w:rsidR="00D23055" w:rsidTr="00D23055">
        <w:tc>
          <w:tcPr>
            <w:tcW w:w="1848" w:type="dxa"/>
          </w:tcPr>
          <w:p w:rsidR="00D23055" w:rsidRPr="00D23055" w:rsidRDefault="00D23055" w:rsidP="00D23055">
            <w:pPr>
              <w:jc w:val="center"/>
              <w:rPr>
                <w:b/>
                <w:color w:val="7030A0"/>
              </w:rPr>
            </w:pPr>
            <w:r w:rsidRPr="00D23055">
              <w:rPr>
                <w:rFonts w:ascii="Arial" w:hAnsi="Arial" w:cs="Arial"/>
                <w:b/>
                <w:color w:val="7030A0"/>
              </w:rPr>
              <w:t>Level 1</w:t>
            </w:r>
          </w:p>
        </w:tc>
        <w:tc>
          <w:tcPr>
            <w:tcW w:w="1848" w:type="dxa"/>
          </w:tcPr>
          <w:p w:rsidR="00D23055" w:rsidRPr="00D23055" w:rsidRDefault="00D23055" w:rsidP="00D23055">
            <w:pPr>
              <w:jc w:val="center"/>
              <w:rPr>
                <w:b/>
                <w:color w:val="7030A0"/>
              </w:rPr>
            </w:pPr>
            <w:r w:rsidRPr="00D23055">
              <w:rPr>
                <w:rFonts w:ascii="Arial" w:hAnsi="Arial" w:cs="Arial"/>
                <w:b/>
                <w:color w:val="7030A0"/>
              </w:rPr>
              <w:t>Level 2</w:t>
            </w:r>
          </w:p>
        </w:tc>
        <w:tc>
          <w:tcPr>
            <w:tcW w:w="1848" w:type="dxa"/>
          </w:tcPr>
          <w:p w:rsidR="00D23055" w:rsidRPr="00D23055" w:rsidRDefault="00D23055" w:rsidP="00D23055">
            <w:pPr>
              <w:jc w:val="center"/>
              <w:rPr>
                <w:b/>
                <w:color w:val="7030A0"/>
              </w:rPr>
            </w:pPr>
            <w:r w:rsidRPr="00D23055">
              <w:rPr>
                <w:rFonts w:ascii="Arial" w:hAnsi="Arial" w:cs="Arial"/>
                <w:b/>
                <w:color w:val="7030A0"/>
              </w:rPr>
              <w:t>Level 3</w:t>
            </w:r>
          </w:p>
        </w:tc>
        <w:tc>
          <w:tcPr>
            <w:tcW w:w="1849" w:type="dxa"/>
          </w:tcPr>
          <w:p w:rsidR="00D23055" w:rsidRPr="00D23055" w:rsidRDefault="00D23055" w:rsidP="00D23055">
            <w:pPr>
              <w:jc w:val="center"/>
              <w:rPr>
                <w:b/>
                <w:color w:val="7030A0"/>
              </w:rPr>
            </w:pPr>
            <w:r w:rsidRPr="00D23055">
              <w:rPr>
                <w:rFonts w:ascii="Arial" w:hAnsi="Arial" w:cs="Arial"/>
                <w:b/>
                <w:color w:val="7030A0"/>
              </w:rPr>
              <w:t>Level 4</w:t>
            </w:r>
          </w:p>
        </w:tc>
        <w:tc>
          <w:tcPr>
            <w:tcW w:w="1849" w:type="dxa"/>
          </w:tcPr>
          <w:p w:rsidR="00D23055" w:rsidRPr="00D23055" w:rsidRDefault="00D23055" w:rsidP="00D23055">
            <w:pPr>
              <w:jc w:val="center"/>
              <w:rPr>
                <w:b/>
                <w:color w:val="7030A0"/>
              </w:rPr>
            </w:pPr>
            <w:r w:rsidRPr="00D23055">
              <w:rPr>
                <w:rFonts w:ascii="Arial" w:hAnsi="Arial" w:cs="Arial"/>
                <w:b/>
                <w:color w:val="7030A0"/>
              </w:rPr>
              <w:t>Level 5</w:t>
            </w:r>
          </w:p>
        </w:tc>
      </w:tr>
      <w:tr w:rsidR="00D23055" w:rsidTr="00D23055">
        <w:tc>
          <w:tcPr>
            <w:tcW w:w="1848" w:type="dxa"/>
          </w:tcPr>
          <w:p w:rsidR="00D23055" w:rsidRPr="0009102E" w:rsidRDefault="00D23055" w:rsidP="004329D8">
            <w:pPr>
              <w:jc w:val="both"/>
              <w:rPr>
                <w:color w:val="7030A0"/>
                <w:sz w:val="22"/>
              </w:rPr>
            </w:pPr>
            <w:r w:rsidRPr="0009102E">
              <w:rPr>
                <w:rFonts w:ascii="Arial" w:hAnsi="Arial" w:cs="Arial"/>
                <w:color w:val="7030A0"/>
                <w:sz w:val="22"/>
              </w:rPr>
              <w:t>Experimental designs</w:t>
            </w:r>
          </w:p>
        </w:tc>
        <w:tc>
          <w:tcPr>
            <w:tcW w:w="1848" w:type="dxa"/>
          </w:tcPr>
          <w:p w:rsidR="00D23055" w:rsidRPr="0009102E" w:rsidRDefault="00D23055" w:rsidP="004329D8">
            <w:pPr>
              <w:jc w:val="both"/>
              <w:rPr>
                <w:color w:val="7030A0"/>
                <w:sz w:val="22"/>
              </w:rPr>
            </w:pPr>
            <w:r w:rsidRPr="0009102E">
              <w:rPr>
                <w:rFonts w:ascii="Arial" w:hAnsi="Arial" w:cs="Arial"/>
                <w:color w:val="7030A0"/>
                <w:sz w:val="22"/>
              </w:rPr>
              <w:t>Quasi-experimental designs</w:t>
            </w:r>
          </w:p>
        </w:tc>
        <w:tc>
          <w:tcPr>
            <w:tcW w:w="1848" w:type="dxa"/>
          </w:tcPr>
          <w:p w:rsidR="00D23055" w:rsidRPr="0009102E" w:rsidRDefault="00D23055" w:rsidP="00D23055">
            <w:pPr>
              <w:rPr>
                <w:color w:val="7030A0"/>
                <w:sz w:val="22"/>
              </w:rPr>
            </w:pPr>
            <w:r w:rsidRPr="0009102E">
              <w:rPr>
                <w:rFonts w:ascii="Arial" w:hAnsi="Arial" w:cs="Arial"/>
                <w:color w:val="7030A0"/>
                <w:sz w:val="22"/>
              </w:rPr>
              <w:t>Observational – Analytic designs</w:t>
            </w:r>
          </w:p>
        </w:tc>
        <w:tc>
          <w:tcPr>
            <w:tcW w:w="1849" w:type="dxa"/>
          </w:tcPr>
          <w:p w:rsidR="00D23055" w:rsidRPr="0009102E" w:rsidRDefault="00D23055" w:rsidP="004329D8">
            <w:pPr>
              <w:jc w:val="both"/>
              <w:rPr>
                <w:color w:val="7030A0"/>
                <w:sz w:val="22"/>
              </w:rPr>
            </w:pPr>
            <w:r w:rsidRPr="0009102E">
              <w:rPr>
                <w:rFonts w:ascii="Arial" w:hAnsi="Arial" w:cs="Arial"/>
                <w:color w:val="7030A0"/>
                <w:sz w:val="22"/>
              </w:rPr>
              <w:t>Observational - descriptive studies</w:t>
            </w:r>
          </w:p>
        </w:tc>
        <w:tc>
          <w:tcPr>
            <w:tcW w:w="1849" w:type="dxa"/>
          </w:tcPr>
          <w:p w:rsidR="00D23055" w:rsidRPr="0009102E" w:rsidRDefault="00D23055" w:rsidP="004329D8">
            <w:pPr>
              <w:jc w:val="both"/>
              <w:rPr>
                <w:color w:val="7030A0"/>
                <w:sz w:val="22"/>
              </w:rPr>
            </w:pPr>
            <w:r w:rsidRPr="0009102E">
              <w:rPr>
                <w:rFonts w:ascii="Arial" w:hAnsi="Arial" w:cs="Arial"/>
                <w:color w:val="7030A0"/>
                <w:sz w:val="22"/>
              </w:rPr>
              <w:t>Expert opinion Bench research</w:t>
            </w:r>
          </w:p>
        </w:tc>
      </w:tr>
      <w:tr w:rsidR="00D23055" w:rsidTr="00D23055">
        <w:tc>
          <w:tcPr>
            <w:tcW w:w="1848" w:type="dxa"/>
          </w:tcPr>
          <w:p w:rsidR="00834955" w:rsidRDefault="00834955" w:rsidP="009C1CDC">
            <w:pPr>
              <w:jc w:val="both"/>
              <w:rPr>
                <w:rFonts w:ascii="Arial" w:hAnsi="Arial" w:cs="Arial"/>
                <w:sz w:val="22"/>
              </w:rPr>
            </w:pPr>
          </w:p>
          <w:p w:rsidR="00D23055" w:rsidRPr="0009102E" w:rsidRDefault="009C1CDC" w:rsidP="009C1CDC">
            <w:pPr>
              <w:jc w:val="both"/>
              <w:rPr>
                <w:rFonts w:ascii="Arial" w:hAnsi="Arial" w:cs="Arial"/>
                <w:sz w:val="22"/>
              </w:rPr>
            </w:pPr>
            <w:r w:rsidRPr="0009102E">
              <w:rPr>
                <w:rFonts w:ascii="Arial" w:hAnsi="Arial" w:cs="Arial"/>
                <w:sz w:val="22"/>
              </w:rPr>
              <w:t xml:space="preserve">3 RCTs </w:t>
            </w:r>
            <w:r w:rsidRPr="0009102E">
              <w:rPr>
                <w:rFonts w:ascii="Arial" w:hAnsi="Arial" w:cs="Arial"/>
                <w:sz w:val="22"/>
                <w:vertAlign w:val="superscript"/>
              </w:rPr>
              <w:t>1, 4, 5</w:t>
            </w:r>
          </w:p>
        </w:tc>
        <w:tc>
          <w:tcPr>
            <w:tcW w:w="1848" w:type="dxa"/>
          </w:tcPr>
          <w:p w:rsidR="00D23055" w:rsidRDefault="00D23055" w:rsidP="004329D8">
            <w:pPr>
              <w:jc w:val="both"/>
              <w:rPr>
                <w:rFonts w:ascii="Arial" w:hAnsi="Arial" w:cs="Arial"/>
                <w:sz w:val="22"/>
              </w:rPr>
            </w:pPr>
          </w:p>
          <w:p w:rsidR="00834955" w:rsidRPr="0009102E" w:rsidRDefault="007B5580" w:rsidP="00833E39">
            <w:pPr>
              <w:jc w:val="both"/>
              <w:rPr>
                <w:rFonts w:ascii="Arial" w:hAnsi="Arial" w:cs="Arial"/>
                <w:sz w:val="22"/>
              </w:rPr>
            </w:pPr>
            <w:r>
              <w:rPr>
                <w:rFonts w:ascii="Arial" w:hAnsi="Arial" w:cs="Arial"/>
                <w:sz w:val="22"/>
              </w:rPr>
              <w:t>None</w:t>
            </w:r>
          </w:p>
        </w:tc>
        <w:tc>
          <w:tcPr>
            <w:tcW w:w="1848" w:type="dxa"/>
          </w:tcPr>
          <w:p w:rsidR="00D23055" w:rsidRDefault="00D23055" w:rsidP="004329D8">
            <w:pPr>
              <w:jc w:val="both"/>
              <w:rPr>
                <w:rFonts w:ascii="Arial" w:hAnsi="Arial" w:cs="Arial"/>
                <w:sz w:val="22"/>
              </w:rPr>
            </w:pPr>
          </w:p>
          <w:p w:rsidR="00834955" w:rsidRPr="0009102E" w:rsidRDefault="007B5580" w:rsidP="004329D8">
            <w:pPr>
              <w:jc w:val="both"/>
              <w:rPr>
                <w:rFonts w:ascii="Arial" w:hAnsi="Arial" w:cs="Arial"/>
                <w:sz w:val="22"/>
              </w:rPr>
            </w:pPr>
            <w:r>
              <w:rPr>
                <w:rFonts w:ascii="Arial" w:hAnsi="Arial" w:cs="Arial"/>
                <w:sz w:val="22"/>
              </w:rPr>
              <w:t>None</w:t>
            </w:r>
          </w:p>
        </w:tc>
        <w:tc>
          <w:tcPr>
            <w:tcW w:w="1849" w:type="dxa"/>
          </w:tcPr>
          <w:p w:rsidR="00D23055" w:rsidRDefault="009C1CDC" w:rsidP="009C1CDC">
            <w:pPr>
              <w:rPr>
                <w:rFonts w:ascii="Arial" w:hAnsi="Arial" w:cs="Arial"/>
                <w:sz w:val="22"/>
                <w:vertAlign w:val="superscript"/>
              </w:rPr>
            </w:pPr>
            <w:r w:rsidRPr="0009102E">
              <w:rPr>
                <w:rFonts w:ascii="Arial" w:hAnsi="Arial" w:cs="Arial"/>
                <w:sz w:val="22"/>
              </w:rPr>
              <w:t>1 mixed methods</w:t>
            </w:r>
            <w:r w:rsidR="00665C5C" w:rsidRPr="0009102E">
              <w:rPr>
                <w:rFonts w:ascii="Arial" w:hAnsi="Arial" w:cs="Arial"/>
                <w:sz w:val="22"/>
              </w:rPr>
              <w:t xml:space="preserve"> – clinical observation component</w:t>
            </w:r>
            <w:r w:rsidRPr="0009102E">
              <w:rPr>
                <w:rFonts w:ascii="Arial" w:hAnsi="Arial" w:cs="Arial"/>
                <w:sz w:val="22"/>
              </w:rPr>
              <w:t xml:space="preserve"> </w:t>
            </w:r>
            <w:r w:rsidRPr="0009102E">
              <w:rPr>
                <w:rFonts w:ascii="Arial" w:hAnsi="Arial" w:cs="Arial"/>
                <w:sz w:val="22"/>
                <w:vertAlign w:val="superscript"/>
              </w:rPr>
              <w:t>2</w:t>
            </w:r>
          </w:p>
          <w:p w:rsidR="007975CF" w:rsidRPr="0009102E" w:rsidRDefault="007975CF" w:rsidP="007975CF">
            <w:pPr>
              <w:rPr>
                <w:rFonts w:ascii="Arial" w:hAnsi="Arial" w:cs="Arial"/>
                <w:sz w:val="22"/>
                <w:vertAlign w:val="superscript"/>
              </w:rPr>
            </w:pPr>
          </w:p>
          <w:p w:rsidR="007975CF" w:rsidRPr="0009102E" w:rsidRDefault="007975CF" w:rsidP="007975CF">
            <w:pPr>
              <w:rPr>
                <w:rFonts w:ascii="Arial" w:hAnsi="Arial" w:cs="Arial"/>
                <w:sz w:val="22"/>
              </w:rPr>
            </w:pPr>
            <w:r w:rsidRPr="0009102E">
              <w:rPr>
                <w:rFonts w:ascii="Arial" w:hAnsi="Arial" w:cs="Arial"/>
                <w:sz w:val="22"/>
              </w:rPr>
              <w:t>1 case series</w:t>
            </w:r>
            <w:r w:rsidR="00972AD8">
              <w:rPr>
                <w:rFonts w:ascii="Arial" w:hAnsi="Arial" w:cs="Arial"/>
                <w:sz w:val="22"/>
              </w:rPr>
              <w:t xml:space="preserve"> </w:t>
            </w:r>
            <w:r w:rsidR="00972AD8" w:rsidRPr="00972AD8">
              <w:rPr>
                <w:rFonts w:ascii="Arial" w:hAnsi="Arial" w:cs="Arial"/>
                <w:sz w:val="22"/>
                <w:vertAlign w:val="superscript"/>
              </w:rPr>
              <w:t>3</w:t>
            </w:r>
          </w:p>
        </w:tc>
        <w:tc>
          <w:tcPr>
            <w:tcW w:w="1849" w:type="dxa"/>
          </w:tcPr>
          <w:p w:rsidR="00665C5C" w:rsidRPr="0009102E" w:rsidRDefault="009C1CDC" w:rsidP="009C1CDC">
            <w:pPr>
              <w:rPr>
                <w:rFonts w:ascii="Arial" w:hAnsi="Arial" w:cs="Arial"/>
                <w:sz w:val="22"/>
              </w:rPr>
            </w:pPr>
            <w:r w:rsidRPr="0009102E">
              <w:rPr>
                <w:rFonts w:ascii="Arial" w:hAnsi="Arial" w:cs="Arial"/>
                <w:sz w:val="22"/>
              </w:rPr>
              <w:t xml:space="preserve">1 mixed methods </w:t>
            </w:r>
            <w:r w:rsidR="00665C5C" w:rsidRPr="0009102E">
              <w:rPr>
                <w:rFonts w:ascii="Arial" w:hAnsi="Arial" w:cs="Arial"/>
                <w:sz w:val="22"/>
              </w:rPr>
              <w:t xml:space="preserve">– </w:t>
            </w:r>
          </w:p>
          <w:p w:rsidR="00D23055" w:rsidRPr="0009102E" w:rsidRDefault="00665C5C" w:rsidP="009C1CDC">
            <w:pPr>
              <w:rPr>
                <w:rFonts w:ascii="Arial" w:hAnsi="Arial" w:cs="Arial"/>
                <w:sz w:val="22"/>
                <w:vertAlign w:val="superscript"/>
              </w:rPr>
            </w:pPr>
            <w:r w:rsidRPr="0009102E">
              <w:rPr>
                <w:rFonts w:ascii="Arial" w:hAnsi="Arial" w:cs="Arial"/>
                <w:sz w:val="22"/>
              </w:rPr>
              <w:t>in-vivo laboratory component</w:t>
            </w:r>
            <w:r w:rsidR="009C1CDC" w:rsidRPr="0009102E">
              <w:rPr>
                <w:rFonts w:ascii="Arial" w:hAnsi="Arial" w:cs="Arial"/>
                <w:sz w:val="22"/>
                <w:vertAlign w:val="superscript"/>
              </w:rPr>
              <w:t>2</w:t>
            </w:r>
          </w:p>
          <w:p w:rsidR="0009102E" w:rsidRPr="0009102E" w:rsidRDefault="0009102E" w:rsidP="009C1CDC">
            <w:pPr>
              <w:rPr>
                <w:rFonts w:ascii="Arial" w:hAnsi="Arial" w:cs="Arial"/>
                <w:sz w:val="22"/>
              </w:rPr>
            </w:pPr>
          </w:p>
        </w:tc>
      </w:tr>
    </w:tbl>
    <w:p w:rsidR="00DC5866" w:rsidRDefault="00DC5866" w:rsidP="004329D8">
      <w:pPr>
        <w:jc w:val="both"/>
        <w:rPr>
          <w:rFonts w:ascii="Arial" w:hAnsi="Arial" w:cs="Arial"/>
          <w:b/>
          <w:szCs w:val="24"/>
        </w:rPr>
      </w:pPr>
    </w:p>
    <w:p w:rsidR="004329D8" w:rsidRPr="00B9260D" w:rsidRDefault="00B9260D" w:rsidP="004329D8">
      <w:pPr>
        <w:jc w:val="both"/>
        <w:rPr>
          <w:rFonts w:ascii="Arial" w:hAnsi="Arial" w:cs="Arial"/>
          <w:b/>
          <w:szCs w:val="24"/>
        </w:rPr>
      </w:pPr>
      <w:r>
        <w:rPr>
          <w:rFonts w:ascii="Arial" w:hAnsi="Arial" w:cs="Arial"/>
          <w:b/>
          <w:szCs w:val="24"/>
        </w:rPr>
        <w:lastRenderedPageBreak/>
        <w:t>BACKGROUND</w:t>
      </w:r>
    </w:p>
    <w:p w:rsidR="00E01A02" w:rsidRPr="001F6077" w:rsidRDefault="00E01A02" w:rsidP="004329D8">
      <w:pPr>
        <w:jc w:val="both"/>
        <w:rPr>
          <w:rFonts w:ascii="Arial" w:hAnsi="Arial" w:cs="Arial"/>
          <w:noProof/>
          <w:szCs w:val="24"/>
          <w:vertAlign w:val="superscript"/>
        </w:rPr>
      </w:pPr>
      <w:r w:rsidRPr="001F6077">
        <w:rPr>
          <w:rFonts w:ascii="Arial" w:hAnsi="Arial" w:cs="Arial"/>
          <w:szCs w:val="24"/>
        </w:rPr>
        <w:t>Banana leaf dressings (BLD) provide a low cost, traditional wound dressing option in tropical countries where supplies are easily accessible at no or very low cost.</w:t>
      </w:r>
      <w:r w:rsidRPr="001F6077">
        <w:rPr>
          <w:rFonts w:ascii="Arial" w:hAnsi="Arial" w:cs="Arial"/>
          <w:noProof/>
          <w:szCs w:val="24"/>
          <w:vertAlign w:val="superscript"/>
        </w:rPr>
        <w:t>1-4</w:t>
      </w:r>
      <w:r w:rsidRPr="001F6077">
        <w:rPr>
          <w:rFonts w:ascii="Arial" w:hAnsi="Arial" w:cs="Arial"/>
          <w:szCs w:val="24"/>
        </w:rPr>
        <w:t xml:space="preserve"> Banana leaves have a waxy surface that prevents the dressing adhering to the wound and, although impervious to water, they allow exudate to drain from the wound due to slits made or cracks occurring in the leaves during the preparation process.</w:t>
      </w:r>
      <w:r w:rsidRPr="001F6077">
        <w:rPr>
          <w:rFonts w:ascii="Arial" w:hAnsi="Arial" w:cs="Arial"/>
          <w:noProof/>
          <w:szCs w:val="24"/>
          <w:vertAlign w:val="superscript"/>
        </w:rPr>
        <w:t>1</w:t>
      </w:r>
    </w:p>
    <w:p w:rsidR="00E01A02" w:rsidRPr="001F6077" w:rsidRDefault="00E01A02" w:rsidP="004329D8">
      <w:pPr>
        <w:jc w:val="both"/>
        <w:rPr>
          <w:rFonts w:ascii="Arial" w:hAnsi="Arial" w:cs="Arial"/>
          <w:szCs w:val="24"/>
        </w:rPr>
      </w:pPr>
    </w:p>
    <w:p w:rsidR="00E01A02" w:rsidRPr="00D41228" w:rsidRDefault="00D41228" w:rsidP="004329D8">
      <w:pPr>
        <w:jc w:val="both"/>
        <w:rPr>
          <w:rFonts w:ascii="Arial" w:hAnsi="Arial" w:cs="Arial"/>
          <w:b/>
        </w:rPr>
      </w:pPr>
      <w:r>
        <w:rPr>
          <w:rFonts w:ascii="Arial" w:hAnsi="Arial" w:cs="Arial"/>
          <w:b/>
        </w:rPr>
        <w:t>EVIDENCE</w:t>
      </w:r>
    </w:p>
    <w:p w:rsidR="00E01A02" w:rsidRPr="00013441" w:rsidRDefault="00E01A02" w:rsidP="004329D8">
      <w:pPr>
        <w:jc w:val="both"/>
        <w:rPr>
          <w:rFonts w:ascii="Arial" w:hAnsi="Arial" w:cs="Arial"/>
          <w:i/>
          <w:u w:val="single"/>
        </w:rPr>
      </w:pPr>
      <w:r w:rsidRPr="00013441">
        <w:rPr>
          <w:rFonts w:ascii="Arial" w:hAnsi="Arial" w:cs="Arial"/>
          <w:i/>
          <w:u w:val="single"/>
        </w:rPr>
        <w:t>Effectiveness in promoting healing</w:t>
      </w:r>
    </w:p>
    <w:p w:rsidR="00E01A02" w:rsidRPr="001F6077" w:rsidRDefault="00E01A02" w:rsidP="004329D8">
      <w:pPr>
        <w:numPr>
          <w:ilvl w:val="0"/>
          <w:numId w:val="28"/>
        </w:numPr>
        <w:jc w:val="both"/>
        <w:rPr>
          <w:rFonts w:ascii="Arial" w:hAnsi="Arial" w:cs="Arial"/>
        </w:rPr>
      </w:pPr>
      <w:r w:rsidRPr="001F6077">
        <w:rPr>
          <w:rFonts w:ascii="Arial" w:hAnsi="Arial" w:cs="Arial"/>
        </w:rPr>
        <w:t xml:space="preserve">A split-body RCT (n=30) reported complete epithelialisation for skin graft donor sites occurred significantly (p&lt;0.001) faster for sites dressed with BLD ( range 8 to10 days, mean 8.67, SD 0.84) compared with sites dressed with </w:t>
      </w:r>
      <w:r w:rsidR="00773202">
        <w:rPr>
          <w:rFonts w:ascii="Arial" w:hAnsi="Arial" w:cs="Arial"/>
        </w:rPr>
        <w:t xml:space="preserve">petroleum jelly impregnated </w:t>
      </w:r>
      <w:r w:rsidRPr="001F6077">
        <w:rPr>
          <w:rFonts w:ascii="Arial" w:hAnsi="Arial" w:cs="Arial"/>
        </w:rPr>
        <w:t>gauze (range 9 to 13 days, mean 11.73, SD1.05).</w:t>
      </w:r>
      <w:r w:rsidRPr="001F6077">
        <w:rPr>
          <w:rFonts w:ascii="Arial" w:hAnsi="Arial" w:cs="Arial"/>
          <w:noProof/>
          <w:vertAlign w:val="superscript"/>
        </w:rPr>
        <w:t>1</w:t>
      </w:r>
      <w:r w:rsidR="0075425E">
        <w:rPr>
          <w:rFonts w:ascii="Arial" w:hAnsi="Arial" w:cs="Arial"/>
        </w:rPr>
        <w:t xml:space="preserve"> (Level 1</w:t>
      </w:r>
      <w:r w:rsidRPr="001F6077">
        <w:rPr>
          <w:rFonts w:ascii="Arial" w:hAnsi="Arial" w:cs="Arial"/>
        </w:rPr>
        <w:t xml:space="preserve"> evidence)</w:t>
      </w:r>
    </w:p>
    <w:p w:rsidR="00E01A02" w:rsidRPr="001F6077" w:rsidRDefault="00E01A02" w:rsidP="004329D8">
      <w:pPr>
        <w:numPr>
          <w:ilvl w:val="0"/>
          <w:numId w:val="28"/>
        </w:numPr>
        <w:jc w:val="both"/>
        <w:rPr>
          <w:rFonts w:ascii="Arial" w:hAnsi="Arial" w:cs="Arial"/>
        </w:rPr>
      </w:pPr>
      <w:r w:rsidRPr="001F6077">
        <w:rPr>
          <w:rFonts w:ascii="Arial" w:hAnsi="Arial" w:cs="Arial"/>
          <w:color w:val="000000"/>
          <w:szCs w:val="24"/>
        </w:rPr>
        <w:t xml:space="preserve">A second </w:t>
      </w:r>
      <w:r w:rsidRPr="001F6077">
        <w:rPr>
          <w:rFonts w:ascii="Arial" w:hAnsi="Arial" w:cs="Arial"/>
        </w:rPr>
        <w:t xml:space="preserve">split-body </w:t>
      </w:r>
      <w:r w:rsidRPr="001F6077">
        <w:rPr>
          <w:rFonts w:ascii="Arial" w:hAnsi="Arial" w:cs="Arial"/>
          <w:color w:val="000000"/>
          <w:szCs w:val="24"/>
        </w:rPr>
        <w:t>RCT (n=30) reported that total wound healing for partial thickness burns managed with povidone-iodine ointment and BLD</w:t>
      </w:r>
      <w:r w:rsidRPr="001F6077">
        <w:rPr>
          <w:rFonts w:ascii="Arial" w:hAnsi="Arial" w:cs="Arial"/>
          <w:szCs w:val="24"/>
        </w:rPr>
        <w:t xml:space="preserve"> had</w:t>
      </w:r>
      <w:r w:rsidRPr="001F6077">
        <w:rPr>
          <w:rFonts w:ascii="Arial" w:hAnsi="Arial" w:cs="Arial"/>
          <w:color w:val="000000"/>
          <w:szCs w:val="24"/>
        </w:rPr>
        <w:t xml:space="preserve"> occurred within 10 days for the majority of participants. There was no significant difference in healing rates compared to potato peel dressings.</w:t>
      </w:r>
      <w:r w:rsidRPr="001F6077">
        <w:rPr>
          <w:rFonts w:ascii="Arial" w:hAnsi="Arial" w:cs="Arial"/>
          <w:noProof/>
          <w:color w:val="000000"/>
          <w:szCs w:val="24"/>
          <w:vertAlign w:val="superscript"/>
        </w:rPr>
        <w:t>5</w:t>
      </w:r>
      <w:r w:rsidR="0075425E">
        <w:rPr>
          <w:rFonts w:ascii="Arial" w:hAnsi="Arial" w:cs="Arial"/>
          <w:color w:val="000000"/>
          <w:szCs w:val="24"/>
        </w:rPr>
        <w:t xml:space="preserve"> (Level 1</w:t>
      </w:r>
      <w:r w:rsidRPr="001F6077">
        <w:rPr>
          <w:rFonts w:ascii="Arial" w:hAnsi="Arial" w:cs="Arial"/>
          <w:color w:val="000000"/>
          <w:szCs w:val="24"/>
        </w:rPr>
        <w:t>evidence)</w:t>
      </w:r>
    </w:p>
    <w:p w:rsidR="00E01A02" w:rsidRPr="001F6077" w:rsidRDefault="00E01A02" w:rsidP="004329D8">
      <w:pPr>
        <w:jc w:val="both"/>
        <w:rPr>
          <w:rFonts w:ascii="Arial" w:hAnsi="Arial" w:cs="Arial"/>
          <w:u w:val="single"/>
        </w:rPr>
      </w:pPr>
    </w:p>
    <w:p w:rsidR="00E01A02" w:rsidRPr="00013441" w:rsidRDefault="00E01A02" w:rsidP="004329D8">
      <w:pPr>
        <w:jc w:val="both"/>
        <w:rPr>
          <w:rFonts w:ascii="Arial" w:hAnsi="Arial" w:cs="Arial"/>
          <w:i/>
          <w:u w:val="single"/>
        </w:rPr>
      </w:pPr>
      <w:r w:rsidRPr="00013441">
        <w:rPr>
          <w:rFonts w:ascii="Arial" w:hAnsi="Arial" w:cs="Arial"/>
          <w:i/>
          <w:u w:val="single"/>
        </w:rPr>
        <w:t>Effectiveness in preventing infection</w:t>
      </w:r>
    </w:p>
    <w:p w:rsidR="00E01A02" w:rsidRPr="001F6077" w:rsidRDefault="00E01A02" w:rsidP="004329D8">
      <w:pPr>
        <w:numPr>
          <w:ilvl w:val="0"/>
          <w:numId w:val="28"/>
        </w:numPr>
        <w:jc w:val="both"/>
        <w:rPr>
          <w:rFonts w:ascii="Arial" w:hAnsi="Arial" w:cs="Arial"/>
          <w:color w:val="000000"/>
          <w:szCs w:val="24"/>
        </w:rPr>
      </w:pPr>
      <w:r w:rsidRPr="001F6077">
        <w:rPr>
          <w:rFonts w:ascii="Arial" w:hAnsi="Arial" w:cs="Arial"/>
          <w:color w:val="000000"/>
          <w:szCs w:val="24"/>
        </w:rPr>
        <w:t xml:space="preserve">In one </w:t>
      </w:r>
      <w:r w:rsidRPr="001F6077">
        <w:rPr>
          <w:rFonts w:ascii="Arial" w:hAnsi="Arial" w:cs="Arial"/>
        </w:rPr>
        <w:t xml:space="preserve">split-body </w:t>
      </w:r>
      <w:r w:rsidRPr="001F6077">
        <w:rPr>
          <w:rFonts w:ascii="Arial" w:hAnsi="Arial" w:cs="Arial"/>
          <w:color w:val="000000"/>
          <w:szCs w:val="24"/>
        </w:rPr>
        <w:t xml:space="preserve">RCT (n=30) no skin donor sites dressed with BLD showed signs of infection compared with 10% of skin donor sites dressed with </w:t>
      </w:r>
      <w:r w:rsidR="007C4A2A">
        <w:rPr>
          <w:rFonts w:ascii="Arial" w:hAnsi="Arial" w:cs="Arial"/>
        </w:rPr>
        <w:t xml:space="preserve">petroleum jelly impregnated </w:t>
      </w:r>
      <w:r w:rsidRPr="001F6077">
        <w:rPr>
          <w:rFonts w:ascii="Arial" w:hAnsi="Arial" w:cs="Arial"/>
          <w:color w:val="000000"/>
          <w:szCs w:val="24"/>
        </w:rPr>
        <w:t>gauze; however, this was not significantly different.</w:t>
      </w:r>
      <w:r w:rsidRPr="001F6077">
        <w:rPr>
          <w:rFonts w:ascii="Arial" w:hAnsi="Arial" w:cs="Arial"/>
          <w:noProof/>
          <w:color w:val="000000"/>
          <w:szCs w:val="24"/>
          <w:vertAlign w:val="superscript"/>
        </w:rPr>
        <w:t>1</w:t>
      </w:r>
      <w:r w:rsidRPr="001F6077">
        <w:rPr>
          <w:rFonts w:ascii="Arial" w:hAnsi="Arial" w:cs="Arial"/>
          <w:noProof/>
          <w:color w:val="000000"/>
          <w:szCs w:val="24"/>
        </w:rPr>
        <w:t xml:space="preserve"> </w:t>
      </w:r>
      <w:r w:rsidR="0075425E">
        <w:rPr>
          <w:rFonts w:ascii="Arial" w:hAnsi="Arial" w:cs="Arial"/>
          <w:color w:val="000000"/>
          <w:szCs w:val="24"/>
        </w:rPr>
        <w:t>(Level 1</w:t>
      </w:r>
      <w:r w:rsidRPr="001F6077">
        <w:rPr>
          <w:rFonts w:ascii="Arial" w:hAnsi="Arial" w:cs="Arial"/>
          <w:color w:val="000000"/>
          <w:szCs w:val="24"/>
        </w:rPr>
        <w:t xml:space="preserve"> evidence).</w:t>
      </w:r>
    </w:p>
    <w:p w:rsidR="00E01A02" w:rsidRPr="001F6077" w:rsidRDefault="00E01A02" w:rsidP="004329D8">
      <w:pPr>
        <w:numPr>
          <w:ilvl w:val="0"/>
          <w:numId w:val="28"/>
        </w:numPr>
        <w:jc w:val="both"/>
        <w:rPr>
          <w:rFonts w:ascii="Arial" w:hAnsi="Arial" w:cs="Arial"/>
        </w:rPr>
      </w:pPr>
      <w:r w:rsidRPr="001F6077">
        <w:rPr>
          <w:rFonts w:ascii="Arial" w:hAnsi="Arial" w:cs="Arial"/>
        </w:rPr>
        <w:t xml:space="preserve">One observational article reported that the infection rate in partial thickness burns treated with BLD was not greater than that observed with paraffin impregnated gauze (no data provided). </w:t>
      </w:r>
      <w:r w:rsidRPr="001F6077">
        <w:rPr>
          <w:rFonts w:ascii="Arial" w:hAnsi="Arial" w:cs="Arial"/>
          <w:noProof/>
          <w:vertAlign w:val="superscript"/>
        </w:rPr>
        <w:t>3</w:t>
      </w:r>
      <w:r w:rsidRPr="001F6077">
        <w:rPr>
          <w:rFonts w:ascii="Arial" w:hAnsi="Arial" w:cs="Arial"/>
          <w:noProof/>
        </w:rPr>
        <w:t xml:space="preserve"> </w:t>
      </w:r>
      <w:r w:rsidR="0075425E">
        <w:rPr>
          <w:rFonts w:ascii="Arial" w:hAnsi="Arial" w:cs="Arial"/>
        </w:rPr>
        <w:t>(Level 5</w:t>
      </w:r>
      <w:r w:rsidRPr="001F6077">
        <w:rPr>
          <w:rFonts w:ascii="Arial" w:hAnsi="Arial" w:cs="Arial"/>
        </w:rPr>
        <w:t xml:space="preserve"> evidence).</w:t>
      </w:r>
    </w:p>
    <w:p w:rsidR="00E01A02" w:rsidRPr="001F6077" w:rsidRDefault="00E01A02" w:rsidP="004329D8">
      <w:pPr>
        <w:numPr>
          <w:ilvl w:val="0"/>
          <w:numId w:val="28"/>
        </w:numPr>
        <w:jc w:val="both"/>
        <w:rPr>
          <w:rFonts w:ascii="Arial" w:hAnsi="Arial" w:cs="Arial"/>
        </w:rPr>
      </w:pPr>
      <w:r w:rsidRPr="001F6077">
        <w:rPr>
          <w:rFonts w:ascii="Arial" w:hAnsi="Arial" w:cs="Arial"/>
        </w:rPr>
        <w:t xml:space="preserve">In an observational study of post-surgical patients (N=100) no incisional infections were reported among the 43 patients who were able to be followed up in person or by telephone at 7 and 14 days.  The same study had initially tested sterilized banana leaf dressings on mice compared to a control group treated with petroleum jelly gauze with no greater infection rate in the wounds treated with BLD. </w:t>
      </w:r>
      <w:r w:rsidRPr="001F6077">
        <w:rPr>
          <w:rFonts w:ascii="Arial" w:hAnsi="Arial" w:cs="Arial"/>
          <w:noProof/>
          <w:vertAlign w:val="superscript"/>
        </w:rPr>
        <w:t>2</w:t>
      </w:r>
      <w:r w:rsidRPr="001F6077">
        <w:rPr>
          <w:rFonts w:ascii="Arial" w:hAnsi="Arial" w:cs="Arial"/>
          <w:vertAlign w:val="superscript"/>
        </w:rPr>
        <w:t xml:space="preserve"> </w:t>
      </w:r>
      <w:r w:rsidR="0075425E">
        <w:rPr>
          <w:rFonts w:ascii="Arial" w:hAnsi="Arial" w:cs="Arial"/>
        </w:rPr>
        <w:t>(Levels 4 &amp; 5</w:t>
      </w:r>
      <w:r w:rsidRPr="001F6077">
        <w:rPr>
          <w:rFonts w:ascii="Arial" w:hAnsi="Arial" w:cs="Arial"/>
        </w:rPr>
        <w:t xml:space="preserve"> evidence)</w:t>
      </w:r>
    </w:p>
    <w:p w:rsidR="00E01A02" w:rsidRPr="001F6077" w:rsidRDefault="00E01A02" w:rsidP="004329D8">
      <w:pPr>
        <w:jc w:val="both"/>
        <w:rPr>
          <w:rFonts w:ascii="Arial" w:hAnsi="Arial" w:cs="Arial"/>
          <w:u w:val="single"/>
        </w:rPr>
      </w:pPr>
    </w:p>
    <w:p w:rsidR="00E01A02" w:rsidRPr="00013441" w:rsidRDefault="00E01A02" w:rsidP="004329D8">
      <w:pPr>
        <w:jc w:val="both"/>
        <w:rPr>
          <w:rFonts w:ascii="Arial" w:hAnsi="Arial" w:cs="Arial"/>
          <w:i/>
          <w:u w:val="single"/>
        </w:rPr>
      </w:pPr>
      <w:r w:rsidRPr="00013441">
        <w:rPr>
          <w:rFonts w:ascii="Arial" w:hAnsi="Arial" w:cs="Arial"/>
          <w:i/>
          <w:u w:val="single"/>
        </w:rPr>
        <w:t>Effectiveness in managing pain</w:t>
      </w:r>
    </w:p>
    <w:p w:rsidR="00E01A02" w:rsidRPr="001F6077" w:rsidRDefault="00E01A02" w:rsidP="004329D8">
      <w:pPr>
        <w:numPr>
          <w:ilvl w:val="0"/>
          <w:numId w:val="28"/>
        </w:numPr>
        <w:jc w:val="both"/>
        <w:rPr>
          <w:rFonts w:ascii="Arial" w:hAnsi="Arial" w:cs="Arial"/>
        </w:rPr>
      </w:pPr>
      <w:r w:rsidRPr="001F6077">
        <w:rPr>
          <w:rFonts w:ascii="Arial" w:hAnsi="Arial" w:cs="Arial"/>
        </w:rPr>
        <w:t>In one split-body RCT that evaluated pain during dressing changes, 93% of patients classified pain during BLD changes as tolerable. This compared to 90% classifying potato peel dressing changes as tolerable (p=not significant).</w:t>
      </w:r>
      <w:r w:rsidRPr="001F6077">
        <w:rPr>
          <w:rFonts w:ascii="Arial" w:hAnsi="Arial" w:cs="Arial"/>
          <w:noProof/>
          <w:vertAlign w:val="superscript"/>
        </w:rPr>
        <w:t>5</w:t>
      </w:r>
      <w:r w:rsidR="0075425E">
        <w:rPr>
          <w:rFonts w:ascii="Arial" w:hAnsi="Arial" w:cs="Arial"/>
        </w:rPr>
        <w:t xml:space="preserve"> (Level 1</w:t>
      </w:r>
      <w:r w:rsidRPr="001F6077">
        <w:rPr>
          <w:rFonts w:ascii="Arial" w:hAnsi="Arial" w:cs="Arial"/>
        </w:rPr>
        <w:t xml:space="preserve"> evidence)</w:t>
      </w:r>
    </w:p>
    <w:p w:rsidR="00E01A02" w:rsidRPr="001F6077" w:rsidRDefault="00E01A02" w:rsidP="004329D8">
      <w:pPr>
        <w:numPr>
          <w:ilvl w:val="0"/>
          <w:numId w:val="28"/>
        </w:numPr>
        <w:jc w:val="both"/>
        <w:rPr>
          <w:rFonts w:ascii="Arial" w:hAnsi="Arial" w:cs="Arial"/>
        </w:rPr>
      </w:pPr>
      <w:r w:rsidRPr="001F6077">
        <w:rPr>
          <w:rFonts w:ascii="Arial" w:hAnsi="Arial" w:cs="Arial"/>
        </w:rPr>
        <w:t xml:space="preserve">A second split-body RCT reported significantly less general pain (1.1±0.71 versus 6.9±0.84 on an 11-point visual analogue scale) and pain on dressing removal (0.97±0.61 versus 9.47±0.77 on the same scale) for BLD compared with </w:t>
      </w:r>
      <w:r w:rsidR="009318A0">
        <w:rPr>
          <w:rFonts w:ascii="Arial" w:hAnsi="Arial" w:cs="Arial"/>
        </w:rPr>
        <w:t xml:space="preserve">petroleum jelly impregnated </w:t>
      </w:r>
      <w:r w:rsidRPr="001F6077">
        <w:rPr>
          <w:rFonts w:ascii="Arial" w:hAnsi="Arial" w:cs="Arial"/>
        </w:rPr>
        <w:t>gauze.</w:t>
      </w:r>
      <w:r w:rsidRPr="001F6077">
        <w:rPr>
          <w:rFonts w:ascii="Arial" w:hAnsi="Arial" w:cs="Arial"/>
          <w:noProof/>
          <w:vertAlign w:val="superscript"/>
        </w:rPr>
        <w:t>1</w:t>
      </w:r>
      <w:r w:rsidR="0075425E">
        <w:rPr>
          <w:rFonts w:ascii="Arial" w:hAnsi="Arial" w:cs="Arial"/>
        </w:rPr>
        <w:t xml:space="preserve"> (Level 1</w:t>
      </w:r>
      <w:r w:rsidRPr="001F6077">
        <w:rPr>
          <w:rFonts w:ascii="Arial" w:hAnsi="Arial" w:cs="Arial"/>
        </w:rPr>
        <w:t xml:space="preserve"> evidence) Results from these split-body RCTs </w:t>
      </w:r>
      <w:r w:rsidRPr="001F6077">
        <w:rPr>
          <w:rFonts w:ascii="Arial" w:hAnsi="Arial" w:cs="Arial"/>
          <w:noProof/>
          <w:vertAlign w:val="superscript"/>
        </w:rPr>
        <w:t>1, 5</w:t>
      </w:r>
      <w:r w:rsidRPr="001F6077">
        <w:rPr>
          <w:rFonts w:ascii="Arial" w:hAnsi="Arial" w:cs="Arial"/>
        </w:rPr>
        <w:t xml:space="preserve"> may be influenced by the order in which dressings are removed from the wound sites but this was not reported in the trials.</w:t>
      </w:r>
    </w:p>
    <w:p w:rsidR="00E01A02" w:rsidRPr="001F6077" w:rsidRDefault="00E01A02" w:rsidP="004329D8">
      <w:pPr>
        <w:numPr>
          <w:ilvl w:val="0"/>
          <w:numId w:val="28"/>
        </w:numPr>
        <w:jc w:val="both"/>
        <w:rPr>
          <w:rFonts w:ascii="Arial" w:hAnsi="Arial" w:cs="Arial"/>
        </w:rPr>
      </w:pPr>
      <w:r w:rsidRPr="001F6077">
        <w:rPr>
          <w:rFonts w:ascii="Arial" w:hAnsi="Arial" w:cs="Arial"/>
        </w:rPr>
        <w:t>95% of patients described BLD as comfortable to wear and 5% reported minor discomfort. There was no significant difference in comfort ratings compared to potato peel dressings.</w:t>
      </w:r>
      <w:r w:rsidRPr="001F6077">
        <w:rPr>
          <w:rFonts w:ascii="Arial" w:hAnsi="Arial" w:cs="Arial"/>
          <w:noProof/>
          <w:vertAlign w:val="superscript"/>
        </w:rPr>
        <w:t>5</w:t>
      </w:r>
      <w:r w:rsidR="0075425E">
        <w:rPr>
          <w:rFonts w:ascii="Arial" w:hAnsi="Arial" w:cs="Arial"/>
        </w:rPr>
        <w:t xml:space="preserve"> (Level 1</w:t>
      </w:r>
      <w:r w:rsidRPr="001F6077">
        <w:rPr>
          <w:rFonts w:ascii="Arial" w:hAnsi="Arial" w:cs="Arial"/>
        </w:rPr>
        <w:t xml:space="preserve"> evidence)</w:t>
      </w:r>
    </w:p>
    <w:p w:rsidR="00E01A02" w:rsidRPr="001F6077" w:rsidRDefault="00E01A02" w:rsidP="004329D8">
      <w:pPr>
        <w:numPr>
          <w:ilvl w:val="0"/>
          <w:numId w:val="28"/>
        </w:numPr>
        <w:jc w:val="both"/>
        <w:rPr>
          <w:rFonts w:ascii="Arial" w:hAnsi="Arial" w:cs="Arial"/>
        </w:rPr>
      </w:pPr>
      <w:r w:rsidRPr="001F6077">
        <w:rPr>
          <w:rFonts w:ascii="Arial" w:hAnsi="Arial" w:cs="Arial"/>
        </w:rPr>
        <w:lastRenderedPageBreak/>
        <w:t>In a small RCT (N=30) in which the burn donor sites of the experimental group were treated with autoclaved BLD and the control group with paraffin gauze dressing, the results indicated significantly less pain in the experimental group (p&lt;0.05) as well as no pain on removal of dressing (p&lt;0.05).</w:t>
      </w:r>
      <w:r w:rsidRPr="001F6077">
        <w:rPr>
          <w:rFonts w:ascii="Arial" w:hAnsi="Arial" w:cs="Arial"/>
          <w:noProof/>
          <w:vertAlign w:val="superscript"/>
        </w:rPr>
        <w:t>4</w:t>
      </w:r>
      <w:r w:rsidRPr="001F6077">
        <w:rPr>
          <w:rFonts w:ascii="Arial" w:hAnsi="Arial" w:cs="Arial"/>
          <w:vertAlign w:val="superscript"/>
        </w:rPr>
        <w:t xml:space="preserve"> </w:t>
      </w:r>
      <w:r w:rsidR="0075425E">
        <w:rPr>
          <w:rFonts w:ascii="Arial" w:hAnsi="Arial" w:cs="Arial"/>
        </w:rPr>
        <w:t>(Level of evidence 1</w:t>
      </w:r>
      <w:r w:rsidRPr="001F6077">
        <w:rPr>
          <w:rFonts w:ascii="Arial" w:hAnsi="Arial" w:cs="Arial"/>
        </w:rPr>
        <w:t>)</w:t>
      </w:r>
    </w:p>
    <w:p w:rsidR="00D23055" w:rsidRDefault="00D23055" w:rsidP="004329D8">
      <w:pPr>
        <w:jc w:val="both"/>
        <w:rPr>
          <w:rFonts w:ascii="Arial" w:hAnsi="Arial" w:cs="Arial"/>
          <w:i/>
        </w:rPr>
      </w:pPr>
    </w:p>
    <w:p w:rsidR="00E01A02" w:rsidRPr="00013441" w:rsidRDefault="00E01A02" w:rsidP="004329D8">
      <w:pPr>
        <w:jc w:val="both"/>
        <w:rPr>
          <w:rFonts w:ascii="Arial" w:hAnsi="Arial" w:cs="Arial"/>
          <w:i/>
          <w:u w:val="single"/>
        </w:rPr>
      </w:pPr>
      <w:r w:rsidRPr="00013441">
        <w:rPr>
          <w:rFonts w:ascii="Arial" w:hAnsi="Arial" w:cs="Arial"/>
          <w:i/>
          <w:u w:val="single"/>
        </w:rPr>
        <w:t>Contraindications and side effects</w:t>
      </w:r>
    </w:p>
    <w:p w:rsidR="00E01A02" w:rsidRPr="001F6077" w:rsidRDefault="00E01A02" w:rsidP="004329D8">
      <w:pPr>
        <w:numPr>
          <w:ilvl w:val="0"/>
          <w:numId w:val="28"/>
        </w:numPr>
        <w:jc w:val="both"/>
        <w:rPr>
          <w:rFonts w:ascii="Arial" w:hAnsi="Arial" w:cs="Arial"/>
        </w:rPr>
      </w:pPr>
      <w:r w:rsidRPr="001F6077">
        <w:rPr>
          <w:rFonts w:ascii="Arial" w:hAnsi="Arial" w:cs="Arial"/>
        </w:rPr>
        <w:t>No signs of allergy or other side effects have been observed in participants treated with BLD.</w:t>
      </w:r>
      <w:r w:rsidRPr="001F6077">
        <w:rPr>
          <w:rFonts w:ascii="Arial" w:hAnsi="Arial" w:cs="Arial"/>
          <w:noProof/>
          <w:vertAlign w:val="superscript"/>
        </w:rPr>
        <w:t>1, 5</w:t>
      </w:r>
      <w:r w:rsidRPr="001F6077">
        <w:rPr>
          <w:rFonts w:ascii="Arial" w:hAnsi="Arial" w:cs="Arial"/>
        </w:rPr>
        <w:t xml:space="preserve"> (Level </w:t>
      </w:r>
      <w:r w:rsidR="008F1C7C" w:rsidRPr="001F6077">
        <w:rPr>
          <w:rFonts w:ascii="Arial" w:hAnsi="Arial" w:cs="Arial"/>
        </w:rPr>
        <w:t xml:space="preserve">of </w:t>
      </w:r>
      <w:r w:rsidRPr="001F6077">
        <w:rPr>
          <w:rFonts w:ascii="Arial" w:hAnsi="Arial" w:cs="Arial"/>
        </w:rPr>
        <w:t>evidence</w:t>
      </w:r>
      <w:r w:rsidR="0075425E">
        <w:rPr>
          <w:rFonts w:ascii="Arial" w:hAnsi="Arial" w:cs="Arial"/>
        </w:rPr>
        <w:t xml:space="preserve"> 1</w:t>
      </w:r>
      <w:r w:rsidRPr="001F6077">
        <w:rPr>
          <w:rFonts w:ascii="Arial" w:hAnsi="Arial" w:cs="Arial"/>
        </w:rPr>
        <w:t>),</w:t>
      </w:r>
      <w:r w:rsidR="008F1C7C" w:rsidRPr="001F6077">
        <w:rPr>
          <w:rFonts w:ascii="Arial" w:hAnsi="Arial" w:cs="Arial"/>
        </w:rPr>
        <w:t xml:space="preserve">  </w:t>
      </w:r>
      <w:r w:rsidRPr="001F6077">
        <w:rPr>
          <w:rFonts w:ascii="Arial" w:hAnsi="Arial" w:cs="Arial"/>
          <w:noProof/>
          <w:vertAlign w:val="superscript"/>
        </w:rPr>
        <w:t>2</w:t>
      </w:r>
      <w:r w:rsidRPr="001F6077">
        <w:rPr>
          <w:rFonts w:ascii="Arial" w:hAnsi="Arial" w:cs="Arial"/>
          <w:noProof/>
        </w:rPr>
        <w:t xml:space="preserve"> </w:t>
      </w:r>
      <w:r w:rsidR="0075425E">
        <w:rPr>
          <w:rFonts w:ascii="Arial" w:hAnsi="Arial" w:cs="Arial"/>
        </w:rPr>
        <w:t>(Level of evidence 4</w:t>
      </w:r>
      <w:r w:rsidRPr="001F6077">
        <w:rPr>
          <w:rFonts w:ascii="Arial" w:hAnsi="Arial" w:cs="Arial"/>
        </w:rPr>
        <w:t>)</w:t>
      </w:r>
    </w:p>
    <w:p w:rsidR="00E01A02" w:rsidRPr="001F6077" w:rsidRDefault="00E01A02" w:rsidP="004329D8">
      <w:pPr>
        <w:jc w:val="both"/>
        <w:rPr>
          <w:rFonts w:ascii="Arial" w:hAnsi="Arial" w:cs="Arial"/>
        </w:rPr>
      </w:pPr>
    </w:p>
    <w:p w:rsidR="00E01A02" w:rsidRPr="001F6077" w:rsidRDefault="00E01A02" w:rsidP="004329D8">
      <w:pPr>
        <w:jc w:val="both"/>
        <w:rPr>
          <w:rFonts w:ascii="Arial" w:hAnsi="Arial" w:cs="Arial"/>
          <w:b/>
        </w:rPr>
      </w:pPr>
      <w:r w:rsidRPr="001F6077">
        <w:rPr>
          <w:rFonts w:ascii="Arial" w:hAnsi="Arial" w:cs="Arial"/>
          <w:b/>
        </w:rPr>
        <w:t>OTHER FACTORS FOR CONSIDERATION</w:t>
      </w:r>
    </w:p>
    <w:p w:rsidR="00E01A02" w:rsidRPr="001F6077" w:rsidRDefault="00E01A02" w:rsidP="004329D8">
      <w:pPr>
        <w:pStyle w:val="ListParagraph"/>
        <w:numPr>
          <w:ilvl w:val="0"/>
          <w:numId w:val="35"/>
        </w:numPr>
        <w:jc w:val="both"/>
        <w:rPr>
          <w:rFonts w:ascii="Arial" w:hAnsi="Arial" w:cs="Arial"/>
        </w:rPr>
      </w:pPr>
      <w:r w:rsidRPr="001F6077">
        <w:rPr>
          <w:rFonts w:ascii="Arial" w:hAnsi="Arial" w:cs="Arial"/>
          <w:i/>
        </w:rPr>
        <w:t>Cost</w:t>
      </w:r>
      <w:r w:rsidRPr="001F6077">
        <w:rPr>
          <w:rFonts w:ascii="Arial" w:hAnsi="Arial" w:cs="Arial"/>
        </w:rPr>
        <w:t>. Banana leaf dressings was reported to be 160 times cheaper than impregnated gauze and 5,200 times cheaper than a biosynthetic dressing in India in 2003.</w:t>
      </w:r>
      <w:r w:rsidRPr="001F6077">
        <w:rPr>
          <w:rFonts w:ascii="Arial" w:hAnsi="Arial" w:cs="Arial"/>
          <w:noProof/>
          <w:vertAlign w:val="superscript"/>
        </w:rPr>
        <w:t>5</w:t>
      </w:r>
      <w:r w:rsidRPr="001F6077">
        <w:rPr>
          <w:rFonts w:ascii="Arial" w:hAnsi="Arial" w:cs="Arial"/>
        </w:rPr>
        <w:t xml:space="preserve"> In 2003, the average cost of a BLD was less than $US 0.02.</w:t>
      </w:r>
      <w:r w:rsidRPr="001F6077">
        <w:rPr>
          <w:rFonts w:ascii="Arial" w:hAnsi="Arial" w:cs="Arial"/>
          <w:noProof/>
          <w:vertAlign w:val="superscript"/>
        </w:rPr>
        <w:t>1</w:t>
      </w:r>
      <w:r w:rsidRPr="001F6077">
        <w:rPr>
          <w:rFonts w:ascii="Arial" w:hAnsi="Arial" w:cs="Arial"/>
        </w:rPr>
        <w:t xml:space="preserve"> </w:t>
      </w:r>
    </w:p>
    <w:p w:rsidR="00E01A02" w:rsidRPr="001F6077" w:rsidRDefault="00E01A02" w:rsidP="004329D8">
      <w:pPr>
        <w:pStyle w:val="ListParagraph"/>
        <w:numPr>
          <w:ilvl w:val="0"/>
          <w:numId w:val="35"/>
        </w:numPr>
        <w:jc w:val="both"/>
        <w:rPr>
          <w:rFonts w:ascii="Arial" w:hAnsi="Arial" w:cs="Arial"/>
        </w:rPr>
      </w:pPr>
      <w:r w:rsidRPr="001F6077">
        <w:rPr>
          <w:rFonts w:ascii="Arial" w:hAnsi="Arial" w:cs="Arial"/>
          <w:i/>
        </w:rPr>
        <w:t>Ease of preparing and applying</w:t>
      </w:r>
      <w:r w:rsidRPr="001F6077">
        <w:rPr>
          <w:rFonts w:ascii="Arial" w:hAnsi="Arial" w:cs="Arial"/>
        </w:rPr>
        <w:t>. In one trial 100% of health care professionals preparing and applying BLD rated its handling as easy (scale=easy or difficult).</w:t>
      </w:r>
      <w:r w:rsidRPr="001F6077">
        <w:rPr>
          <w:rFonts w:ascii="Arial" w:hAnsi="Arial" w:cs="Arial"/>
          <w:noProof/>
          <w:vertAlign w:val="superscript"/>
        </w:rPr>
        <w:t>5</w:t>
      </w:r>
      <w:r w:rsidRPr="001F6077">
        <w:rPr>
          <w:rFonts w:ascii="Arial" w:hAnsi="Arial" w:cs="Arial"/>
        </w:rPr>
        <w:t xml:space="preserve"> </w:t>
      </w:r>
    </w:p>
    <w:p w:rsidR="00E01A02" w:rsidRPr="001F6077" w:rsidRDefault="00E01A02" w:rsidP="004329D8">
      <w:pPr>
        <w:jc w:val="both"/>
        <w:rPr>
          <w:rFonts w:ascii="Arial" w:hAnsi="Arial" w:cs="Arial"/>
        </w:rPr>
      </w:pPr>
    </w:p>
    <w:p w:rsidR="00BB2646" w:rsidRDefault="00BB2646" w:rsidP="004329D8">
      <w:pPr>
        <w:autoSpaceDE w:val="0"/>
        <w:autoSpaceDN w:val="0"/>
        <w:adjustRightInd w:val="0"/>
        <w:jc w:val="both"/>
        <w:rPr>
          <w:rFonts w:ascii="Arial" w:hAnsi="Arial" w:cs="Arial"/>
          <w:b/>
          <w:szCs w:val="24"/>
        </w:rPr>
      </w:pPr>
      <w:r>
        <w:rPr>
          <w:rFonts w:ascii="Arial" w:hAnsi="Arial" w:cs="Arial"/>
          <w:b/>
          <w:szCs w:val="24"/>
        </w:rPr>
        <w:t>METHODOLOGY</w:t>
      </w:r>
    </w:p>
    <w:p w:rsidR="00E01A02" w:rsidRPr="0075425E" w:rsidRDefault="00E01A02" w:rsidP="0075425E">
      <w:pPr>
        <w:autoSpaceDE w:val="0"/>
        <w:autoSpaceDN w:val="0"/>
        <w:adjustRightInd w:val="0"/>
        <w:spacing w:before="240" w:after="120"/>
        <w:jc w:val="both"/>
        <w:rPr>
          <w:rFonts w:ascii="Arial" w:hAnsi="Arial" w:cs="Arial"/>
          <w:b/>
          <w:vertAlign w:val="superscript"/>
        </w:rPr>
      </w:pPr>
      <w:r w:rsidRPr="001F6077">
        <w:rPr>
          <w:rFonts w:ascii="Arial" w:hAnsi="Arial" w:cs="Arial"/>
          <w:szCs w:val="24"/>
        </w:rPr>
        <w:t>This evidence summary is based on a structured search of the literature and selected evidence-based healthcare databases including developin</w:t>
      </w:r>
      <w:r w:rsidR="0075425E">
        <w:rPr>
          <w:rFonts w:ascii="Arial" w:hAnsi="Arial" w:cs="Arial"/>
          <w:szCs w:val="24"/>
        </w:rPr>
        <w:t xml:space="preserve">g nations’ health care journals, </w:t>
      </w:r>
      <w:r w:rsidRPr="001F6077">
        <w:rPr>
          <w:rFonts w:ascii="Arial" w:hAnsi="Arial" w:cs="Arial"/>
          <w:szCs w:val="24"/>
        </w:rPr>
        <w:t>combining search terms that describe wound management and banana leaf dressin</w:t>
      </w:r>
      <w:r w:rsidR="00BB2646">
        <w:rPr>
          <w:rFonts w:ascii="Arial" w:hAnsi="Arial" w:cs="Arial"/>
          <w:szCs w:val="24"/>
        </w:rPr>
        <w:t>gs.</w:t>
      </w:r>
      <w:r w:rsidR="009318A0">
        <w:rPr>
          <w:rFonts w:ascii="Arial" w:hAnsi="Arial" w:cs="Arial"/>
          <w:szCs w:val="24"/>
        </w:rPr>
        <w:t xml:space="preserve"> </w:t>
      </w:r>
      <w:r w:rsidR="009318A0" w:rsidRPr="00343D6C">
        <w:rPr>
          <w:rFonts w:ascii="Arial" w:hAnsi="Arial" w:cs="Arial"/>
        </w:rPr>
        <w:t>Retrieved studies were appraised for relevance and rigour using Joanna Briggs Institute appraisal tools</w:t>
      </w:r>
      <w:r w:rsidR="009318A0">
        <w:rPr>
          <w:rFonts w:ascii="Arial" w:hAnsi="Arial" w:cs="Arial"/>
        </w:rPr>
        <w:t>.</w:t>
      </w:r>
      <w:r w:rsidR="009318A0">
        <w:rPr>
          <w:rFonts w:ascii="Arial" w:hAnsi="Arial" w:cs="Arial"/>
          <w:vertAlign w:val="superscript"/>
        </w:rPr>
        <w:t>6</w:t>
      </w:r>
    </w:p>
    <w:p w:rsidR="00E01A02" w:rsidRPr="001F6077" w:rsidRDefault="00E01A02" w:rsidP="004329D8">
      <w:pPr>
        <w:jc w:val="both"/>
        <w:rPr>
          <w:rFonts w:ascii="Arial" w:hAnsi="Arial" w:cs="Arial"/>
          <w:b/>
        </w:rPr>
      </w:pPr>
    </w:p>
    <w:p w:rsidR="00E01A02" w:rsidRPr="001F6077" w:rsidRDefault="00BB2646" w:rsidP="004329D8">
      <w:pPr>
        <w:jc w:val="both"/>
        <w:rPr>
          <w:rFonts w:ascii="Arial" w:hAnsi="Arial" w:cs="Arial"/>
          <w:b/>
        </w:rPr>
      </w:pPr>
      <w:r w:rsidRPr="001F6077">
        <w:rPr>
          <w:rFonts w:ascii="Arial" w:hAnsi="Arial" w:cs="Arial"/>
          <w:b/>
        </w:rPr>
        <w:t>REFERENCES</w:t>
      </w:r>
    </w:p>
    <w:p w:rsidR="00E01A02" w:rsidRPr="001F6077" w:rsidRDefault="00E01A02" w:rsidP="004329D8">
      <w:pPr>
        <w:pStyle w:val="EndNoteBibliography"/>
        <w:ind w:left="720" w:hanging="720"/>
        <w:jc w:val="both"/>
        <w:rPr>
          <w:rFonts w:ascii="Arial" w:hAnsi="Arial" w:cs="Arial"/>
          <w:i/>
        </w:rPr>
      </w:pPr>
      <w:bookmarkStart w:id="1" w:name="_ENREF_1"/>
      <w:r w:rsidRPr="001F6077">
        <w:rPr>
          <w:rFonts w:ascii="Arial" w:hAnsi="Arial" w:cs="Arial"/>
        </w:rPr>
        <w:t>1.</w:t>
      </w:r>
      <w:r w:rsidRPr="001F6077">
        <w:rPr>
          <w:rFonts w:ascii="Arial" w:hAnsi="Arial" w:cs="Arial"/>
        </w:rPr>
        <w:tab/>
        <w:t xml:space="preserve">Gore, M. and D. Akolekar, </w:t>
      </w:r>
      <w:r w:rsidRPr="001F6077">
        <w:rPr>
          <w:rFonts w:ascii="Arial" w:hAnsi="Arial" w:cs="Arial"/>
          <w:i/>
        </w:rPr>
        <w:t>Banana leaf dressing for skin graft donor areas.</w:t>
      </w:r>
      <w:r w:rsidRPr="001F6077">
        <w:rPr>
          <w:rFonts w:ascii="Arial" w:hAnsi="Arial" w:cs="Arial"/>
        </w:rPr>
        <w:t xml:space="preserve"> Burns, 2003. </w:t>
      </w:r>
      <w:r w:rsidRPr="009C1CDC">
        <w:rPr>
          <w:rFonts w:ascii="Arial" w:hAnsi="Arial" w:cs="Arial"/>
        </w:rPr>
        <w:t>29</w:t>
      </w:r>
      <w:r w:rsidRPr="001F6077">
        <w:rPr>
          <w:rFonts w:ascii="Arial" w:hAnsi="Arial" w:cs="Arial"/>
        </w:rPr>
        <w:t>(5): p. 483-486.</w:t>
      </w:r>
      <w:bookmarkEnd w:id="1"/>
      <w:r w:rsidRPr="001F6077">
        <w:rPr>
          <w:rFonts w:ascii="Arial" w:hAnsi="Arial" w:cs="Arial"/>
        </w:rPr>
        <w:t xml:space="preserve"> </w:t>
      </w:r>
    </w:p>
    <w:p w:rsidR="0075425E" w:rsidRDefault="00E01A02" w:rsidP="004329D8">
      <w:pPr>
        <w:pStyle w:val="EndNoteBibliography"/>
        <w:ind w:left="720" w:hanging="720"/>
        <w:jc w:val="both"/>
        <w:rPr>
          <w:rFonts w:ascii="Arial" w:hAnsi="Arial" w:cs="Arial"/>
        </w:rPr>
      </w:pPr>
      <w:bookmarkStart w:id="2" w:name="_ENREF_2"/>
      <w:r w:rsidRPr="001F6077">
        <w:rPr>
          <w:rFonts w:ascii="Arial" w:hAnsi="Arial" w:cs="Arial"/>
        </w:rPr>
        <w:t>2.</w:t>
      </w:r>
      <w:r w:rsidRPr="001F6077">
        <w:rPr>
          <w:rFonts w:ascii="Arial" w:hAnsi="Arial" w:cs="Arial"/>
        </w:rPr>
        <w:tab/>
        <w:t xml:space="preserve">Guenova, E., et al., </w:t>
      </w:r>
      <w:r w:rsidRPr="001F6077">
        <w:rPr>
          <w:rFonts w:ascii="Arial" w:hAnsi="Arial" w:cs="Arial"/>
          <w:i/>
        </w:rPr>
        <w:t>Banana leaves as an alternative wound dressing.</w:t>
      </w:r>
      <w:r w:rsidRPr="001F6077">
        <w:rPr>
          <w:rFonts w:ascii="Arial" w:hAnsi="Arial" w:cs="Arial"/>
        </w:rPr>
        <w:t xml:space="preserve"> Am Soc Dermatol Surg, 2012. </w:t>
      </w:r>
      <w:r w:rsidRPr="009C1CDC">
        <w:rPr>
          <w:rFonts w:ascii="Arial" w:hAnsi="Arial" w:cs="Arial"/>
        </w:rPr>
        <w:t>39</w:t>
      </w:r>
      <w:r w:rsidRPr="001F6077">
        <w:rPr>
          <w:rFonts w:ascii="Arial" w:hAnsi="Arial" w:cs="Arial"/>
        </w:rPr>
        <w:t>(2): p. 290-297.</w:t>
      </w:r>
      <w:bookmarkStart w:id="3" w:name="_ENREF_3"/>
      <w:bookmarkEnd w:id="2"/>
    </w:p>
    <w:p w:rsidR="0075425E" w:rsidRDefault="00E01A02" w:rsidP="004329D8">
      <w:pPr>
        <w:pStyle w:val="EndNoteBibliography"/>
        <w:ind w:left="720" w:hanging="720"/>
        <w:jc w:val="both"/>
        <w:rPr>
          <w:rFonts w:ascii="Arial" w:hAnsi="Arial" w:cs="Arial"/>
        </w:rPr>
      </w:pPr>
      <w:r w:rsidRPr="001F6077">
        <w:rPr>
          <w:rFonts w:ascii="Arial" w:hAnsi="Arial" w:cs="Arial"/>
        </w:rPr>
        <w:t>3.</w:t>
      </w:r>
      <w:r w:rsidRPr="001F6077">
        <w:rPr>
          <w:rFonts w:ascii="Arial" w:hAnsi="Arial" w:cs="Arial"/>
        </w:rPr>
        <w:tab/>
        <w:t xml:space="preserve">Chongchet, V., </w:t>
      </w:r>
      <w:r w:rsidRPr="001F6077">
        <w:rPr>
          <w:rFonts w:ascii="Arial" w:hAnsi="Arial" w:cs="Arial"/>
          <w:i/>
        </w:rPr>
        <w:t>The use of sterile, steamed banana leaves in the local treatment of burns.</w:t>
      </w:r>
      <w:r w:rsidRPr="001F6077">
        <w:rPr>
          <w:rFonts w:ascii="Arial" w:hAnsi="Arial" w:cs="Arial"/>
        </w:rPr>
        <w:t xml:space="preserve"> Burns, 1980. </w:t>
      </w:r>
      <w:r w:rsidRPr="009C1CDC">
        <w:rPr>
          <w:rFonts w:ascii="Arial" w:hAnsi="Arial" w:cs="Arial"/>
        </w:rPr>
        <w:t>6(</w:t>
      </w:r>
      <w:r w:rsidRPr="001F6077">
        <w:rPr>
          <w:rFonts w:ascii="Arial" w:hAnsi="Arial" w:cs="Arial"/>
        </w:rPr>
        <w:t>4): p. 264-265.</w:t>
      </w:r>
      <w:bookmarkEnd w:id="3"/>
      <w:r w:rsidRPr="001F6077">
        <w:rPr>
          <w:rFonts w:ascii="Arial" w:hAnsi="Arial" w:cs="Arial"/>
        </w:rPr>
        <w:t xml:space="preserve"> </w:t>
      </w:r>
      <w:bookmarkStart w:id="4" w:name="_ENREF_4"/>
      <w:r w:rsidRPr="001F6077">
        <w:rPr>
          <w:rFonts w:ascii="Arial" w:hAnsi="Arial" w:cs="Arial"/>
        </w:rPr>
        <w:t>4.</w:t>
      </w:r>
      <w:r w:rsidRPr="001F6077">
        <w:rPr>
          <w:rFonts w:ascii="Arial" w:hAnsi="Arial" w:cs="Arial"/>
        </w:rPr>
        <w:tab/>
        <w:t xml:space="preserve">Prasannababy, S., </w:t>
      </w:r>
      <w:r w:rsidRPr="001F6077">
        <w:rPr>
          <w:rFonts w:ascii="Arial" w:hAnsi="Arial" w:cs="Arial"/>
          <w:i/>
        </w:rPr>
        <w:t>The efficacy of dressing with banana leaves on donorsite wound of the patients with burns.</w:t>
      </w:r>
      <w:r w:rsidRPr="001F6077">
        <w:rPr>
          <w:rFonts w:ascii="Arial" w:hAnsi="Arial" w:cs="Arial"/>
        </w:rPr>
        <w:t xml:space="preserve"> Nurs J India, 2000. </w:t>
      </w:r>
      <w:r w:rsidRPr="0075425E">
        <w:rPr>
          <w:rFonts w:ascii="Arial" w:hAnsi="Arial" w:cs="Arial"/>
        </w:rPr>
        <w:t>91(</w:t>
      </w:r>
      <w:r w:rsidRPr="001F6077">
        <w:rPr>
          <w:rFonts w:ascii="Arial" w:hAnsi="Arial" w:cs="Arial"/>
        </w:rPr>
        <w:t>5): p. 108</w:t>
      </w:r>
      <w:bookmarkStart w:id="5" w:name="_ENREF_5"/>
      <w:bookmarkEnd w:id="4"/>
    </w:p>
    <w:p w:rsidR="00E01A02" w:rsidRDefault="00E01A02" w:rsidP="004329D8">
      <w:pPr>
        <w:pStyle w:val="EndNoteBibliography"/>
        <w:ind w:left="720" w:hanging="720"/>
        <w:jc w:val="both"/>
        <w:rPr>
          <w:rFonts w:ascii="Arial" w:hAnsi="Arial" w:cs="Arial"/>
          <w:i/>
        </w:rPr>
      </w:pPr>
      <w:r w:rsidRPr="001F6077">
        <w:rPr>
          <w:rFonts w:ascii="Arial" w:hAnsi="Arial" w:cs="Arial"/>
        </w:rPr>
        <w:t>5.</w:t>
      </w:r>
      <w:r w:rsidRPr="001F6077">
        <w:rPr>
          <w:rFonts w:ascii="Arial" w:hAnsi="Arial" w:cs="Arial"/>
        </w:rPr>
        <w:tab/>
        <w:t xml:space="preserve">Gore, M. and D. Akolekar, </w:t>
      </w:r>
      <w:r w:rsidRPr="001F6077">
        <w:rPr>
          <w:rFonts w:ascii="Arial" w:hAnsi="Arial" w:cs="Arial"/>
          <w:i/>
        </w:rPr>
        <w:t>Evaluation of banana leaf dressing for partial thickness burn wounds.</w:t>
      </w:r>
      <w:r w:rsidRPr="001F6077">
        <w:rPr>
          <w:rFonts w:ascii="Arial" w:hAnsi="Arial" w:cs="Arial"/>
        </w:rPr>
        <w:t xml:space="preserve"> Burns, 2003. </w:t>
      </w:r>
      <w:r w:rsidRPr="009C1CDC">
        <w:rPr>
          <w:rFonts w:ascii="Arial" w:hAnsi="Arial" w:cs="Arial"/>
        </w:rPr>
        <w:t>29</w:t>
      </w:r>
      <w:r w:rsidRPr="001F6077">
        <w:rPr>
          <w:rFonts w:ascii="Arial" w:hAnsi="Arial" w:cs="Arial"/>
        </w:rPr>
        <w:t>(5): p. 487-492.</w:t>
      </w:r>
      <w:bookmarkEnd w:id="5"/>
      <w:r w:rsidRPr="001F6077">
        <w:rPr>
          <w:rFonts w:ascii="Arial" w:hAnsi="Arial" w:cs="Arial"/>
        </w:rPr>
        <w:t xml:space="preserve"> </w:t>
      </w:r>
    </w:p>
    <w:p w:rsidR="009318A0" w:rsidRPr="00B82B86" w:rsidRDefault="009318A0" w:rsidP="009318A0">
      <w:pPr>
        <w:pStyle w:val="EndNoteBibliography"/>
        <w:tabs>
          <w:tab w:val="left" w:pos="709"/>
        </w:tabs>
        <w:ind w:left="709" w:hanging="709"/>
        <w:rPr>
          <w:rFonts w:ascii="Arial" w:hAnsi="Arial" w:cs="Arial"/>
        </w:rPr>
      </w:pPr>
      <w:r w:rsidRPr="009318A0">
        <w:rPr>
          <w:rFonts w:ascii="Arial" w:hAnsi="Arial" w:cs="Arial"/>
        </w:rPr>
        <w:t xml:space="preserve">6. </w:t>
      </w:r>
      <w:r>
        <w:rPr>
          <w:rFonts w:ascii="Arial" w:hAnsi="Arial" w:cs="Arial"/>
        </w:rPr>
        <w:tab/>
        <w:t xml:space="preserve"> The Joanna Briggs Collabortion. Handbook for Evidence Transfer Centers –     Version 4. The Joanna Briggs Institute, Adelaide. 2013.</w:t>
      </w:r>
    </w:p>
    <w:p w:rsidR="009318A0" w:rsidRPr="009318A0" w:rsidRDefault="009318A0" w:rsidP="004329D8">
      <w:pPr>
        <w:pStyle w:val="EndNoteBibliography"/>
        <w:ind w:left="720" w:hanging="720"/>
        <w:jc w:val="both"/>
        <w:rPr>
          <w:rFonts w:ascii="Arial" w:hAnsi="Arial" w:cs="Arial"/>
        </w:rPr>
      </w:pPr>
    </w:p>
    <w:p w:rsidR="00E01A02" w:rsidRPr="001F6077" w:rsidRDefault="00E01A02" w:rsidP="004329D8">
      <w:pPr>
        <w:pStyle w:val="EndNoteBibliography"/>
        <w:ind w:left="720" w:hanging="720"/>
        <w:jc w:val="both"/>
        <w:rPr>
          <w:rFonts w:ascii="Arial" w:hAnsi="Arial" w:cs="Arial"/>
        </w:rPr>
      </w:pPr>
    </w:p>
    <w:p w:rsidR="00E01A02" w:rsidRPr="001F6077" w:rsidRDefault="00E01A02" w:rsidP="004329D8">
      <w:pPr>
        <w:jc w:val="both"/>
        <w:rPr>
          <w:rFonts w:ascii="Arial" w:hAnsi="Arial" w:cs="Arial"/>
        </w:rPr>
      </w:pPr>
      <w:r w:rsidRPr="001F6077">
        <w:rPr>
          <w:rFonts w:ascii="Arial" w:hAnsi="Arial" w:cs="Arial"/>
        </w:rPr>
        <w:br w:type="page"/>
      </w:r>
    </w:p>
    <w:p w:rsidR="00E01A02" w:rsidRPr="001F6077" w:rsidRDefault="00E01A02" w:rsidP="0053710E">
      <w:pPr>
        <w:jc w:val="both"/>
        <w:rPr>
          <w:rFonts w:ascii="Arial" w:hAnsi="Arial" w:cs="Arial"/>
        </w:rPr>
      </w:pPr>
    </w:p>
    <w:p w:rsidR="00E01A02" w:rsidRPr="001F6077" w:rsidRDefault="00E01A02" w:rsidP="0053710E">
      <w:pPr>
        <w:jc w:val="both"/>
        <w:rPr>
          <w:rFonts w:ascii="Arial" w:hAnsi="Arial" w:cs="Arial"/>
          <w:b/>
        </w:rPr>
      </w:pPr>
      <w:proofErr w:type="gramStart"/>
      <w:r w:rsidRPr="001F6077">
        <w:rPr>
          <w:rFonts w:ascii="Arial" w:hAnsi="Arial" w:cs="Arial"/>
          <w:b/>
        </w:rPr>
        <w:t xml:space="preserve">RECOMMENDED </w:t>
      </w:r>
      <w:r w:rsidR="004A666F">
        <w:rPr>
          <w:rFonts w:ascii="Arial" w:hAnsi="Arial" w:cs="Arial"/>
          <w:b/>
        </w:rPr>
        <w:t xml:space="preserve"> CLINICAL</w:t>
      </w:r>
      <w:proofErr w:type="gramEnd"/>
      <w:r w:rsidR="004A666F">
        <w:rPr>
          <w:rFonts w:ascii="Arial" w:hAnsi="Arial" w:cs="Arial"/>
          <w:b/>
        </w:rPr>
        <w:t xml:space="preserve"> </w:t>
      </w:r>
      <w:r w:rsidRPr="001F6077">
        <w:rPr>
          <w:rFonts w:ascii="Arial" w:hAnsi="Arial" w:cs="Arial"/>
          <w:b/>
        </w:rPr>
        <w:t>PRACTICE</w:t>
      </w:r>
    </w:p>
    <w:p w:rsidR="00E01A02" w:rsidRPr="001F6077" w:rsidRDefault="00E01A02" w:rsidP="0053710E">
      <w:pPr>
        <w:jc w:val="both"/>
        <w:rPr>
          <w:rFonts w:ascii="Arial" w:hAnsi="Arial" w:cs="Arial"/>
          <w:b/>
        </w:rPr>
      </w:pPr>
    </w:p>
    <w:p w:rsidR="00E01A02" w:rsidRPr="001F6077" w:rsidRDefault="00E01A02" w:rsidP="0053710E">
      <w:pPr>
        <w:jc w:val="both"/>
        <w:rPr>
          <w:rFonts w:ascii="Arial" w:hAnsi="Arial" w:cs="Arial"/>
          <w:b/>
        </w:rPr>
      </w:pPr>
      <w:r w:rsidRPr="001F6077">
        <w:rPr>
          <w:rFonts w:ascii="Arial" w:hAnsi="Arial" w:cs="Arial"/>
        </w:rPr>
        <w:t xml:space="preserve">Untreated banana leaves are heavily contaminated with various fungi and pathogens and must be sterilised before use as dressings. </w:t>
      </w:r>
    </w:p>
    <w:p w:rsidR="00E01A02" w:rsidRPr="001F6077" w:rsidRDefault="00E01A02" w:rsidP="0053710E">
      <w:pPr>
        <w:jc w:val="both"/>
        <w:rPr>
          <w:rFonts w:ascii="Arial" w:hAnsi="Arial" w:cs="Arial"/>
          <w:b/>
        </w:rPr>
      </w:pPr>
    </w:p>
    <w:p w:rsidR="00E01A02" w:rsidRPr="001F6077" w:rsidRDefault="0038323A" w:rsidP="0053710E">
      <w:pPr>
        <w:jc w:val="both"/>
        <w:rPr>
          <w:rFonts w:ascii="Arial" w:hAnsi="Arial" w:cs="Arial"/>
          <w:b/>
        </w:rPr>
      </w:pPr>
      <w:r w:rsidRPr="001F6077">
        <w:rPr>
          <w:rFonts w:ascii="Arial" w:hAnsi="Arial" w:cs="Arial"/>
          <w:b/>
        </w:rPr>
        <w:t xml:space="preserve">Preparation </w:t>
      </w:r>
    </w:p>
    <w:p w:rsidR="00E01A02" w:rsidRPr="001F6077" w:rsidRDefault="00E01A02" w:rsidP="0053710E">
      <w:pPr>
        <w:pStyle w:val="ListParagraph"/>
        <w:numPr>
          <w:ilvl w:val="0"/>
          <w:numId w:val="32"/>
        </w:numPr>
        <w:tabs>
          <w:tab w:val="left" w:pos="993"/>
          <w:tab w:val="left" w:pos="1134"/>
        </w:tabs>
        <w:ind w:hanging="11"/>
        <w:jc w:val="both"/>
        <w:rPr>
          <w:rFonts w:ascii="Arial" w:hAnsi="Arial" w:cs="Arial"/>
        </w:rPr>
      </w:pPr>
      <w:r w:rsidRPr="001F6077">
        <w:rPr>
          <w:rFonts w:ascii="Arial" w:hAnsi="Arial" w:cs="Arial"/>
        </w:rPr>
        <w:t>Two techniques for preparing BLD are reported in the literature:</w:t>
      </w:r>
      <w:r w:rsidRPr="001F6077">
        <w:rPr>
          <w:rFonts w:ascii="Arial" w:hAnsi="Arial" w:cs="Arial"/>
          <w:noProof/>
          <w:vertAlign w:val="superscript"/>
        </w:rPr>
        <w:t>1, 2</w:t>
      </w:r>
      <w:r w:rsidRPr="001F6077">
        <w:rPr>
          <w:rFonts w:ascii="Arial" w:hAnsi="Arial" w:cs="Arial"/>
        </w:rPr>
        <w:t xml:space="preserve"> </w:t>
      </w:r>
    </w:p>
    <w:p w:rsidR="00E01A02" w:rsidRPr="001F6077" w:rsidRDefault="00E01A02" w:rsidP="0053710E">
      <w:pPr>
        <w:pStyle w:val="ListParagraph"/>
        <w:numPr>
          <w:ilvl w:val="0"/>
          <w:numId w:val="36"/>
        </w:numPr>
        <w:jc w:val="both"/>
        <w:rPr>
          <w:rFonts w:ascii="Arial" w:hAnsi="Arial" w:cs="Arial"/>
        </w:rPr>
      </w:pPr>
      <w:r w:rsidRPr="001F6077">
        <w:rPr>
          <w:rFonts w:ascii="Arial" w:hAnsi="Arial" w:cs="Arial"/>
        </w:rPr>
        <w:t>Remove visible dirt and gently wash the banana leaf in clean water</w:t>
      </w:r>
    </w:p>
    <w:p w:rsidR="00E01A02" w:rsidRPr="001F6077" w:rsidRDefault="00E01A02" w:rsidP="0053710E">
      <w:pPr>
        <w:pStyle w:val="ListParagraph"/>
        <w:numPr>
          <w:ilvl w:val="0"/>
          <w:numId w:val="36"/>
        </w:numPr>
        <w:jc w:val="both"/>
        <w:rPr>
          <w:rFonts w:ascii="Arial" w:hAnsi="Arial" w:cs="Arial"/>
        </w:rPr>
      </w:pPr>
      <w:r w:rsidRPr="001F6077">
        <w:rPr>
          <w:rFonts w:ascii="Arial" w:hAnsi="Arial" w:cs="Arial"/>
        </w:rPr>
        <w:t>Remove the mid-rib of the banana leaf</w:t>
      </w:r>
    </w:p>
    <w:p w:rsidR="00E01A02" w:rsidRPr="001F6077" w:rsidRDefault="00E01A02" w:rsidP="0053710E">
      <w:pPr>
        <w:pStyle w:val="ListParagraph"/>
        <w:numPr>
          <w:ilvl w:val="0"/>
          <w:numId w:val="36"/>
        </w:numPr>
        <w:jc w:val="both"/>
        <w:rPr>
          <w:rFonts w:ascii="Arial" w:hAnsi="Arial" w:cs="Arial"/>
        </w:rPr>
      </w:pPr>
      <w:r w:rsidRPr="001F6077">
        <w:rPr>
          <w:rFonts w:ascii="Arial" w:hAnsi="Arial" w:cs="Arial"/>
        </w:rPr>
        <w:t>Paste the leaf to a piece of bandage cloth using a paste made from fine flour, hang the leaf to dry for 24 hours, roll the BLD and autoclave in a paper bag</w:t>
      </w:r>
      <w:r w:rsidRPr="001F6077">
        <w:rPr>
          <w:rFonts w:ascii="Arial" w:hAnsi="Arial" w:cs="Arial"/>
          <w:noProof/>
          <w:vertAlign w:val="superscript"/>
        </w:rPr>
        <w:t>1</w:t>
      </w:r>
      <w:r w:rsidRPr="001F6077">
        <w:rPr>
          <w:rFonts w:ascii="Arial" w:hAnsi="Arial" w:cs="Arial"/>
          <w:vertAlign w:val="superscript"/>
        </w:rPr>
        <w:t xml:space="preserve"> </w:t>
      </w:r>
    </w:p>
    <w:p w:rsidR="00E01A02" w:rsidRPr="001F6077" w:rsidRDefault="00E01A02" w:rsidP="0053710E">
      <w:pPr>
        <w:pStyle w:val="ListParagraph"/>
        <w:ind w:left="1440"/>
        <w:jc w:val="both"/>
        <w:rPr>
          <w:rFonts w:ascii="Arial" w:hAnsi="Arial" w:cs="Arial"/>
        </w:rPr>
      </w:pPr>
      <w:r w:rsidRPr="001F6077">
        <w:rPr>
          <w:rFonts w:ascii="Arial" w:hAnsi="Arial" w:cs="Arial"/>
        </w:rPr>
        <w:t>OR</w:t>
      </w:r>
    </w:p>
    <w:p w:rsidR="00E01A02" w:rsidRPr="001F6077" w:rsidRDefault="00E01A02" w:rsidP="0053710E">
      <w:pPr>
        <w:pStyle w:val="ListParagraph"/>
        <w:numPr>
          <w:ilvl w:val="0"/>
          <w:numId w:val="36"/>
        </w:numPr>
        <w:jc w:val="both"/>
        <w:rPr>
          <w:rFonts w:ascii="Arial" w:hAnsi="Arial" w:cs="Arial"/>
          <w:vertAlign w:val="superscript"/>
        </w:rPr>
      </w:pPr>
      <w:r w:rsidRPr="001F6077">
        <w:rPr>
          <w:rFonts w:ascii="Arial" w:hAnsi="Arial" w:cs="Arial"/>
        </w:rPr>
        <w:t>Sterilise the banana leaves without any additional material.</w:t>
      </w:r>
      <w:r w:rsidRPr="001F6077">
        <w:rPr>
          <w:rFonts w:ascii="Arial" w:hAnsi="Arial" w:cs="Arial"/>
          <w:noProof/>
          <w:vertAlign w:val="superscript"/>
        </w:rPr>
        <w:t>2</w:t>
      </w:r>
    </w:p>
    <w:p w:rsidR="00E01A02" w:rsidRPr="001F6077" w:rsidRDefault="00E01A02" w:rsidP="0053710E">
      <w:pPr>
        <w:pStyle w:val="ListParagraph"/>
        <w:ind w:left="1440"/>
        <w:jc w:val="both"/>
        <w:rPr>
          <w:rFonts w:ascii="Arial" w:hAnsi="Arial" w:cs="Arial"/>
          <w:i/>
        </w:rPr>
      </w:pPr>
    </w:p>
    <w:p w:rsidR="00E01A02" w:rsidRPr="001F6077" w:rsidRDefault="00E01A02" w:rsidP="0053710E">
      <w:pPr>
        <w:pStyle w:val="ListParagraph"/>
        <w:ind w:left="1440" w:hanging="447"/>
        <w:jc w:val="both"/>
        <w:rPr>
          <w:rFonts w:ascii="Arial" w:hAnsi="Arial" w:cs="Arial"/>
          <w:i/>
        </w:rPr>
      </w:pPr>
      <w:r w:rsidRPr="001F6077">
        <w:rPr>
          <w:rFonts w:ascii="Arial" w:hAnsi="Arial" w:cs="Arial"/>
          <w:i/>
        </w:rPr>
        <w:t>Means of sterilisation:</w:t>
      </w:r>
    </w:p>
    <w:p w:rsidR="00E01A02" w:rsidRPr="001F6077" w:rsidRDefault="00E01A02" w:rsidP="0053710E">
      <w:pPr>
        <w:pStyle w:val="ListParagraph"/>
        <w:numPr>
          <w:ilvl w:val="0"/>
          <w:numId w:val="40"/>
        </w:numPr>
        <w:ind w:left="1418" w:hanging="425"/>
        <w:jc w:val="both"/>
        <w:rPr>
          <w:rFonts w:ascii="Arial" w:hAnsi="Arial" w:cs="Arial"/>
          <w:i/>
        </w:rPr>
      </w:pPr>
      <w:r w:rsidRPr="001F6077">
        <w:rPr>
          <w:rFonts w:ascii="Arial" w:hAnsi="Arial" w:cs="Arial"/>
        </w:rPr>
        <w:t xml:space="preserve">The most effective method is a steam steriliser (autoclave at </w:t>
      </w:r>
      <w:smartTag w:uri="urn:schemas-microsoft-com:office:smarttags" w:element="metricconverter">
        <w:smartTagPr>
          <w:attr w:name="ProductID" w:val="1210C"/>
        </w:smartTagPr>
        <w:r w:rsidRPr="001F6077">
          <w:rPr>
            <w:rFonts w:ascii="Arial" w:hAnsi="Arial" w:cs="Arial"/>
          </w:rPr>
          <w:t>121</w:t>
        </w:r>
        <w:r w:rsidRPr="001F6077">
          <w:rPr>
            <w:rFonts w:ascii="Arial" w:hAnsi="Arial" w:cs="Arial"/>
            <w:vertAlign w:val="superscript"/>
          </w:rPr>
          <w:t>0</w:t>
        </w:r>
        <w:r w:rsidRPr="001F6077">
          <w:rPr>
            <w:rFonts w:ascii="Arial" w:hAnsi="Arial" w:cs="Arial"/>
          </w:rPr>
          <w:t>C</w:t>
        </w:r>
      </w:smartTag>
      <w:r w:rsidRPr="001F6077">
        <w:rPr>
          <w:rFonts w:ascii="Arial" w:hAnsi="Arial" w:cs="Arial"/>
        </w:rPr>
        <w:t xml:space="preserve"> followed by 15 minutes holding time) under pressure or a household pressure cooker (level 3 for 15 minutes (excess pressure approximately</w:t>
      </w:r>
      <w:r w:rsidR="006E4999">
        <w:rPr>
          <w:rFonts w:ascii="Arial" w:hAnsi="Arial" w:cs="Arial"/>
        </w:rPr>
        <w:t xml:space="preserve"> </w:t>
      </w:r>
      <w:r w:rsidRPr="001F6077">
        <w:rPr>
          <w:rFonts w:ascii="Arial" w:hAnsi="Arial" w:cs="Arial"/>
        </w:rPr>
        <w:t xml:space="preserve">1000 </w:t>
      </w:r>
      <w:r w:rsidRPr="001F6077">
        <w:rPr>
          <w:rFonts w:ascii="Arial" w:hAnsi="Arial" w:cs="Arial"/>
          <w:noProof/>
        </w:rPr>
        <w:t>hPa</w:t>
      </w:r>
      <w:r w:rsidRPr="001F6077">
        <w:rPr>
          <w:rFonts w:ascii="Arial" w:hAnsi="Arial" w:cs="Arial"/>
        </w:rPr>
        <w:t>)</w:t>
      </w:r>
      <w:r w:rsidRPr="001F6077">
        <w:rPr>
          <w:rFonts w:ascii="Arial" w:hAnsi="Arial" w:cs="Arial"/>
          <w:i/>
        </w:rPr>
        <w:t xml:space="preserve">. </w:t>
      </w:r>
      <w:r w:rsidRPr="001F6077">
        <w:rPr>
          <w:rFonts w:ascii="Arial" w:hAnsi="Arial" w:cs="Arial"/>
        </w:rPr>
        <w:t xml:space="preserve">These methods inactivate mesophilic bacteria and result in sterile banana leaves. </w:t>
      </w:r>
    </w:p>
    <w:p w:rsidR="00E01A02" w:rsidRPr="001F6077" w:rsidRDefault="00E01A02" w:rsidP="0053710E">
      <w:pPr>
        <w:pStyle w:val="ListParagraph"/>
        <w:numPr>
          <w:ilvl w:val="0"/>
          <w:numId w:val="40"/>
        </w:numPr>
        <w:ind w:left="1418" w:hanging="425"/>
        <w:jc w:val="both"/>
        <w:rPr>
          <w:rFonts w:ascii="Arial" w:hAnsi="Arial" w:cs="Arial"/>
          <w:i/>
        </w:rPr>
      </w:pPr>
      <w:r w:rsidRPr="001F6077">
        <w:rPr>
          <w:rFonts w:ascii="Arial" w:hAnsi="Arial" w:cs="Arial"/>
        </w:rPr>
        <w:t>If neither of these means of sterilization are available, boiling in water (immersed for 5-10 minutes) destroys fungi and reduces the bacterial load to an extent that makes them suitable for use on surgical wounds (bacteria less than 100 colony forming units per 100 cm</w:t>
      </w:r>
      <w:r w:rsidRPr="001F6077">
        <w:rPr>
          <w:rFonts w:ascii="Arial" w:hAnsi="Arial" w:cs="Arial"/>
          <w:vertAlign w:val="superscript"/>
        </w:rPr>
        <w:t>2</w:t>
      </w:r>
      <w:r w:rsidRPr="001F6077">
        <w:rPr>
          <w:rFonts w:ascii="Arial" w:hAnsi="Arial" w:cs="Arial"/>
        </w:rPr>
        <w:t xml:space="preserve"> of leaf area). </w:t>
      </w:r>
    </w:p>
    <w:p w:rsidR="00E01A02" w:rsidRPr="001F6077" w:rsidRDefault="00E01A02" w:rsidP="0053710E">
      <w:pPr>
        <w:pStyle w:val="ListParagraph"/>
        <w:numPr>
          <w:ilvl w:val="0"/>
          <w:numId w:val="40"/>
        </w:numPr>
        <w:ind w:left="1418" w:hanging="425"/>
        <w:jc w:val="both"/>
        <w:rPr>
          <w:rFonts w:ascii="Arial" w:hAnsi="Arial" w:cs="Arial"/>
          <w:i/>
        </w:rPr>
      </w:pPr>
      <w:r w:rsidRPr="001F6077">
        <w:rPr>
          <w:rFonts w:ascii="Arial" w:hAnsi="Arial" w:cs="Arial"/>
        </w:rPr>
        <w:t xml:space="preserve">If frequent power outages are a problem or there is no electricity supply, boiling the leaves on a kerosene stove has been used as an effective method to reduce the bacterial load. </w:t>
      </w:r>
    </w:p>
    <w:p w:rsidR="00E01A02" w:rsidRPr="001F6077" w:rsidRDefault="00E01A02" w:rsidP="0053710E">
      <w:pPr>
        <w:pStyle w:val="ListParagraph"/>
        <w:numPr>
          <w:ilvl w:val="0"/>
          <w:numId w:val="40"/>
        </w:numPr>
        <w:ind w:left="1418" w:hanging="425"/>
        <w:jc w:val="both"/>
        <w:rPr>
          <w:rFonts w:ascii="Arial" w:hAnsi="Arial" w:cs="Arial"/>
          <w:i/>
        </w:rPr>
      </w:pPr>
      <w:r w:rsidRPr="001F6077">
        <w:rPr>
          <w:rFonts w:ascii="Arial" w:hAnsi="Arial" w:cs="Arial"/>
        </w:rPr>
        <w:t xml:space="preserve">Chemical disinfection with </w:t>
      </w:r>
      <w:proofErr w:type="spellStart"/>
      <w:r w:rsidRPr="001F6077">
        <w:rPr>
          <w:rFonts w:ascii="Arial" w:hAnsi="Arial" w:cs="Arial"/>
        </w:rPr>
        <w:t>providone</w:t>
      </w:r>
      <w:proofErr w:type="spellEnd"/>
      <w:r w:rsidRPr="001F6077">
        <w:rPr>
          <w:rFonts w:ascii="Arial" w:hAnsi="Arial" w:cs="Arial"/>
        </w:rPr>
        <w:t>-iodine has not been demonstrated to be effective.</w:t>
      </w:r>
      <w:r w:rsidRPr="001F6077">
        <w:rPr>
          <w:rFonts w:ascii="Arial" w:hAnsi="Arial" w:cs="Arial"/>
          <w:noProof/>
          <w:vertAlign w:val="superscript"/>
        </w:rPr>
        <w:t>2</w:t>
      </w:r>
    </w:p>
    <w:p w:rsidR="00E01A02" w:rsidRPr="001F6077" w:rsidRDefault="00E01A02" w:rsidP="0053710E">
      <w:pPr>
        <w:jc w:val="both"/>
        <w:rPr>
          <w:rFonts w:ascii="Arial" w:hAnsi="Arial" w:cs="Arial"/>
        </w:rPr>
      </w:pPr>
    </w:p>
    <w:p w:rsidR="00E01A02" w:rsidRPr="001F6077" w:rsidRDefault="0038323A" w:rsidP="0053710E">
      <w:pPr>
        <w:jc w:val="both"/>
        <w:rPr>
          <w:rFonts w:ascii="Arial" w:hAnsi="Arial" w:cs="Arial"/>
          <w:b/>
        </w:rPr>
      </w:pPr>
      <w:r w:rsidRPr="001F6077">
        <w:rPr>
          <w:rFonts w:ascii="Arial" w:hAnsi="Arial" w:cs="Arial"/>
          <w:b/>
        </w:rPr>
        <w:t>Storage</w:t>
      </w:r>
    </w:p>
    <w:p w:rsidR="00E01A02" w:rsidRPr="001F6077" w:rsidRDefault="00E01A02" w:rsidP="0053710E">
      <w:pPr>
        <w:pStyle w:val="ListParagraph"/>
        <w:numPr>
          <w:ilvl w:val="0"/>
          <w:numId w:val="42"/>
        </w:numPr>
        <w:tabs>
          <w:tab w:val="left" w:pos="993"/>
        </w:tabs>
        <w:ind w:left="993" w:hanging="284"/>
        <w:jc w:val="both"/>
        <w:rPr>
          <w:rFonts w:ascii="Arial" w:hAnsi="Arial" w:cs="Arial"/>
        </w:rPr>
      </w:pPr>
      <w:r w:rsidRPr="001F6077">
        <w:rPr>
          <w:rFonts w:ascii="Arial" w:hAnsi="Arial" w:cs="Arial"/>
        </w:rPr>
        <w:t xml:space="preserve">If the first means of preparing the leaves is used, then the recommended length of storage for the bagged dressing is 3-4 days, </w:t>
      </w:r>
      <w:r w:rsidRPr="001F6077">
        <w:rPr>
          <w:rFonts w:ascii="Arial" w:hAnsi="Arial" w:cs="Arial"/>
          <w:noProof/>
          <w:vertAlign w:val="superscript"/>
        </w:rPr>
        <w:t>5</w:t>
      </w:r>
      <w:r w:rsidRPr="001F6077">
        <w:rPr>
          <w:rFonts w:ascii="Arial" w:hAnsi="Arial" w:cs="Arial"/>
        </w:rPr>
        <w:t xml:space="preserve"> although it has been reported that fungal growth on the leaves does not normally appear until 7-10 days after sterilisation. </w:t>
      </w:r>
      <w:r w:rsidRPr="001F6077">
        <w:rPr>
          <w:rFonts w:ascii="Arial" w:hAnsi="Arial" w:cs="Arial"/>
          <w:noProof/>
          <w:vertAlign w:val="superscript"/>
        </w:rPr>
        <w:t>1, 3</w:t>
      </w:r>
    </w:p>
    <w:p w:rsidR="00E01A02" w:rsidRPr="001F6077" w:rsidRDefault="00E01A02" w:rsidP="0053710E">
      <w:pPr>
        <w:pStyle w:val="ListParagraph"/>
        <w:numPr>
          <w:ilvl w:val="0"/>
          <w:numId w:val="42"/>
        </w:numPr>
        <w:tabs>
          <w:tab w:val="left" w:pos="993"/>
        </w:tabs>
        <w:ind w:left="993" w:hanging="284"/>
        <w:jc w:val="both"/>
        <w:rPr>
          <w:rFonts w:ascii="Arial" w:hAnsi="Arial" w:cs="Arial"/>
        </w:rPr>
      </w:pPr>
      <w:r w:rsidRPr="001F6077">
        <w:rPr>
          <w:rFonts w:ascii="Arial" w:hAnsi="Arial" w:cs="Arial"/>
        </w:rPr>
        <w:t>For the second preparation method it is suggested that the leaves be sterilised on the day of use.</w:t>
      </w:r>
    </w:p>
    <w:p w:rsidR="00E01A02" w:rsidRPr="001F6077" w:rsidRDefault="00E01A02" w:rsidP="0053710E">
      <w:pPr>
        <w:tabs>
          <w:tab w:val="left" w:pos="709"/>
        </w:tabs>
        <w:jc w:val="both"/>
        <w:rPr>
          <w:rFonts w:ascii="Arial" w:hAnsi="Arial" w:cs="Arial"/>
        </w:rPr>
      </w:pPr>
      <w:r w:rsidRPr="001F6077">
        <w:rPr>
          <w:rFonts w:ascii="Arial" w:hAnsi="Arial" w:cs="Arial"/>
        </w:rPr>
        <w:t xml:space="preserve">    </w:t>
      </w:r>
    </w:p>
    <w:p w:rsidR="00E01A02" w:rsidRPr="001F6077" w:rsidRDefault="0038323A" w:rsidP="0053710E">
      <w:pPr>
        <w:tabs>
          <w:tab w:val="left" w:pos="709"/>
        </w:tabs>
        <w:jc w:val="both"/>
        <w:rPr>
          <w:rFonts w:ascii="Arial" w:hAnsi="Arial" w:cs="Arial"/>
          <w:b/>
        </w:rPr>
      </w:pPr>
      <w:r w:rsidRPr="001F6077">
        <w:rPr>
          <w:rFonts w:ascii="Arial" w:hAnsi="Arial" w:cs="Arial"/>
          <w:b/>
        </w:rPr>
        <w:t>Application</w:t>
      </w:r>
    </w:p>
    <w:p w:rsidR="00E01A02" w:rsidRPr="001F6077" w:rsidRDefault="00E01A02" w:rsidP="0053710E">
      <w:pPr>
        <w:tabs>
          <w:tab w:val="left" w:pos="993"/>
        </w:tabs>
        <w:ind w:left="851"/>
        <w:jc w:val="both"/>
        <w:rPr>
          <w:rFonts w:ascii="Arial" w:hAnsi="Arial" w:cs="Arial"/>
        </w:rPr>
      </w:pPr>
      <w:r w:rsidRPr="001F6077">
        <w:rPr>
          <w:rFonts w:ascii="Arial" w:hAnsi="Arial" w:cs="Arial"/>
        </w:rPr>
        <w:t xml:space="preserve">Apply the banana leaf directly to the wound, cover with an absorbent cotton pad or gauze as appropriate and bandage (or tape) firmly to prevent slippage. </w:t>
      </w:r>
      <w:r w:rsidRPr="001F6077">
        <w:rPr>
          <w:rFonts w:ascii="Arial" w:hAnsi="Arial" w:cs="Arial"/>
          <w:noProof/>
          <w:vertAlign w:val="superscript"/>
        </w:rPr>
        <w:t>1, 2</w:t>
      </w:r>
      <w:r w:rsidRPr="001F6077">
        <w:rPr>
          <w:rFonts w:ascii="Arial" w:hAnsi="Arial" w:cs="Arial"/>
          <w:noProof/>
        </w:rPr>
        <w:t xml:space="preserve"> </w:t>
      </w:r>
      <w:r w:rsidRPr="001F6077">
        <w:rPr>
          <w:rFonts w:ascii="Arial" w:hAnsi="Arial" w:cs="Arial"/>
        </w:rPr>
        <w:t xml:space="preserve">Banana leaf dressings have been used both with (povidone-iodine ointment) </w:t>
      </w:r>
      <w:r w:rsidRPr="001F6077">
        <w:rPr>
          <w:rFonts w:ascii="Arial" w:hAnsi="Arial" w:cs="Arial"/>
          <w:noProof/>
          <w:vertAlign w:val="superscript"/>
        </w:rPr>
        <w:t>5</w:t>
      </w:r>
      <w:r w:rsidRPr="001F6077">
        <w:rPr>
          <w:rFonts w:ascii="Arial" w:hAnsi="Arial" w:cs="Arial"/>
        </w:rPr>
        <w:t xml:space="preserve"> and without concurrent antiseptic. </w:t>
      </w:r>
      <w:r w:rsidRPr="001F6077">
        <w:rPr>
          <w:rFonts w:ascii="Arial" w:hAnsi="Arial" w:cs="Arial"/>
          <w:noProof/>
          <w:vertAlign w:val="superscript"/>
        </w:rPr>
        <w:t>1-3</w:t>
      </w:r>
      <w:r w:rsidRPr="001F6077">
        <w:rPr>
          <w:rFonts w:ascii="Arial" w:hAnsi="Arial" w:cs="Arial"/>
        </w:rPr>
        <w:t xml:space="preserve"> </w:t>
      </w:r>
    </w:p>
    <w:p w:rsidR="00E01A02" w:rsidRPr="001F6077" w:rsidRDefault="00E01A02" w:rsidP="0053710E">
      <w:pPr>
        <w:tabs>
          <w:tab w:val="left" w:pos="993"/>
        </w:tabs>
        <w:jc w:val="both"/>
        <w:rPr>
          <w:rFonts w:ascii="Arial" w:hAnsi="Arial" w:cs="Arial"/>
          <w:b/>
        </w:rPr>
      </w:pPr>
    </w:p>
    <w:p w:rsidR="00E01A02" w:rsidRPr="001F6077" w:rsidRDefault="0038323A" w:rsidP="0053710E">
      <w:pPr>
        <w:tabs>
          <w:tab w:val="left" w:pos="993"/>
        </w:tabs>
        <w:jc w:val="both"/>
        <w:rPr>
          <w:rFonts w:ascii="Arial" w:hAnsi="Arial" w:cs="Arial"/>
          <w:b/>
        </w:rPr>
      </w:pPr>
      <w:r w:rsidRPr="001F6077">
        <w:rPr>
          <w:rFonts w:ascii="Arial" w:hAnsi="Arial" w:cs="Arial"/>
          <w:b/>
        </w:rPr>
        <w:t>Frequency of dressing changes</w:t>
      </w:r>
    </w:p>
    <w:p w:rsidR="00E01A02" w:rsidRPr="001F6077" w:rsidRDefault="00E01A02" w:rsidP="0053710E">
      <w:pPr>
        <w:tabs>
          <w:tab w:val="left" w:pos="993"/>
        </w:tabs>
        <w:ind w:left="851"/>
        <w:jc w:val="both"/>
        <w:rPr>
          <w:rFonts w:ascii="Arial" w:hAnsi="Arial" w:cs="Arial"/>
        </w:rPr>
      </w:pPr>
      <w:r w:rsidRPr="001F6077">
        <w:rPr>
          <w:rFonts w:ascii="Arial" w:hAnsi="Arial" w:cs="Arial"/>
        </w:rPr>
        <w:t>This is determined by the type of wound and related surgical protocols/orders.  If any problems are identified in the interim e.g. soakage or signs of infection, the dressing needs to be removed, the wound assessed and findings reported.</w:t>
      </w:r>
    </w:p>
    <w:p w:rsidR="00E01A02" w:rsidRPr="001F6077" w:rsidRDefault="00E01A02" w:rsidP="0053710E">
      <w:pPr>
        <w:tabs>
          <w:tab w:val="left" w:pos="993"/>
        </w:tabs>
        <w:ind w:left="851"/>
        <w:jc w:val="both"/>
        <w:rPr>
          <w:rFonts w:ascii="Arial" w:hAnsi="Arial" w:cs="Arial"/>
        </w:rPr>
      </w:pPr>
    </w:p>
    <w:p w:rsidR="0038323A" w:rsidRPr="001F6077" w:rsidRDefault="0038323A" w:rsidP="0053710E">
      <w:pPr>
        <w:tabs>
          <w:tab w:val="left" w:pos="993"/>
        </w:tabs>
        <w:ind w:left="851"/>
        <w:jc w:val="both"/>
        <w:rPr>
          <w:rFonts w:ascii="Arial" w:hAnsi="Arial" w:cs="Arial"/>
        </w:rPr>
      </w:pPr>
    </w:p>
    <w:p w:rsidR="00E01A02" w:rsidRPr="001F6077" w:rsidRDefault="0038323A" w:rsidP="0053710E">
      <w:pPr>
        <w:jc w:val="both"/>
        <w:rPr>
          <w:rFonts w:ascii="Arial" w:hAnsi="Arial" w:cs="Arial"/>
          <w:b/>
        </w:rPr>
      </w:pPr>
      <w:r w:rsidRPr="001F6077">
        <w:rPr>
          <w:rFonts w:ascii="Arial" w:hAnsi="Arial" w:cs="Arial"/>
          <w:b/>
        </w:rPr>
        <w:t>References</w:t>
      </w:r>
    </w:p>
    <w:p w:rsidR="006E4999" w:rsidRDefault="00E01A02" w:rsidP="0053710E">
      <w:pPr>
        <w:pStyle w:val="EndNoteBibliography"/>
        <w:ind w:left="720" w:hanging="720"/>
        <w:jc w:val="both"/>
        <w:rPr>
          <w:rFonts w:ascii="Arial" w:hAnsi="Arial" w:cs="Arial"/>
        </w:rPr>
      </w:pPr>
      <w:r w:rsidRPr="001F6077">
        <w:rPr>
          <w:rFonts w:ascii="Arial" w:hAnsi="Arial" w:cs="Arial"/>
        </w:rPr>
        <w:t>1.</w:t>
      </w:r>
      <w:r w:rsidRPr="001F6077">
        <w:rPr>
          <w:rFonts w:ascii="Arial" w:hAnsi="Arial" w:cs="Arial"/>
        </w:rPr>
        <w:tab/>
        <w:t xml:space="preserve">Gore, M. and D. Akolekar, </w:t>
      </w:r>
      <w:r w:rsidRPr="001F6077">
        <w:rPr>
          <w:rFonts w:ascii="Arial" w:hAnsi="Arial" w:cs="Arial"/>
          <w:i/>
        </w:rPr>
        <w:t>Banana leaf dressing for skin graft donor areas.</w:t>
      </w:r>
      <w:r w:rsidRPr="001F6077">
        <w:rPr>
          <w:rFonts w:ascii="Arial" w:hAnsi="Arial" w:cs="Arial"/>
        </w:rPr>
        <w:t xml:space="preserve"> Burns, 2003. </w:t>
      </w:r>
      <w:r w:rsidRPr="009C1CDC">
        <w:rPr>
          <w:rFonts w:ascii="Arial" w:hAnsi="Arial" w:cs="Arial"/>
        </w:rPr>
        <w:t>29</w:t>
      </w:r>
      <w:r w:rsidRPr="001F6077">
        <w:rPr>
          <w:rFonts w:ascii="Arial" w:hAnsi="Arial" w:cs="Arial"/>
        </w:rPr>
        <w:t xml:space="preserve">(5): p. 483-486. </w:t>
      </w:r>
    </w:p>
    <w:p w:rsidR="006E4999" w:rsidRDefault="00E01A02" w:rsidP="0053710E">
      <w:pPr>
        <w:pStyle w:val="EndNoteBibliography"/>
        <w:ind w:left="720" w:hanging="720"/>
        <w:jc w:val="both"/>
        <w:rPr>
          <w:rFonts w:ascii="Arial" w:hAnsi="Arial" w:cs="Arial"/>
        </w:rPr>
      </w:pPr>
      <w:r w:rsidRPr="001F6077">
        <w:rPr>
          <w:rFonts w:ascii="Arial" w:hAnsi="Arial" w:cs="Arial"/>
        </w:rPr>
        <w:t>2.</w:t>
      </w:r>
      <w:r w:rsidRPr="001F6077">
        <w:rPr>
          <w:rFonts w:ascii="Arial" w:hAnsi="Arial" w:cs="Arial"/>
        </w:rPr>
        <w:tab/>
        <w:t xml:space="preserve">Guenova, E., et al., </w:t>
      </w:r>
      <w:r w:rsidRPr="001F6077">
        <w:rPr>
          <w:rFonts w:ascii="Arial" w:hAnsi="Arial" w:cs="Arial"/>
          <w:i/>
        </w:rPr>
        <w:t>Banana leaves as an alternative wound dressing.</w:t>
      </w:r>
      <w:r w:rsidRPr="001F6077">
        <w:rPr>
          <w:rFonts w:ascii="Arial" w:hAnsi="Arial" w:cs="Arial"/>
        </w:rPr>
        <w:t xml:space="preserve"> Am Soc Dermatol Surg, 2012. </w:t>
      </w:r>
      <w:r w:rsidRPr="009C1CDC">
        <w:rPr>
          <w:rFonts w:ascii="Arial" w:hAnsi="Arial" w:cs="Arial"/>
        </w:rPr>
        <w:t>39(</w:t>
      </w:r>
      <w:r w:rsidRPr="001F6077">
        <w:rPr>
          <w:rFonts w:ascii="Arial" w:hAnsi="Arial" w:cs="Arial"/>
        </w:rPr>
        <w:t>2): p. 290-297. (</w:t>
      </w:r>
    </w:p>
    <w:p w:rsidR="00E01A02" w:rsidRPr="001F6077" w:rsidRDefault="00E01A02" w:rsidP="0053710E">
      <w:pPr>
        <w:pStyle w:val="EndNoteBibliography"/>
        <w:ind w:left="720" w:hanging="720"/>
        <w:jc w:val="both"/>
        <w:rPr>
          <w:rFonts w:ascii="Arial" w:hAnsi="Arial" w:cs="Arial"/>
        </w:rPr>
      </w:pPr>
      <w:r w:rsidRPr="001F6077">
        <w:rPr>
          <w:rFonts w:ascii="Arial" w:hAnsi="Arial" w:cs="Arial"/>
        </w:rPr>
        <w:t>3.</w:t>
      </w:r>
      <w:r w:rsidRPr="001F6077">
        <w:rPr>
          <w:rFonts w:ascii="Arial" w:hAnsi="Arial" w:cs="Arial"/>
        </w:rPr>
        <w:tab/>
        <w:t xml:space="preserve">Chongchet, V., </w:t>
      </w:r>
      <w:r w:rsidRPr="001F6077">
        <w:rPr>
          <w:rFonts w:ascii="Arial" w:hAnsi="Arial" w:cs="Arial"/>
          <w:i/>
        </w:rPr>
        <w:t>The use of sterile, steamed banana leaves in the local treatment of burns.</w:t>
      </w:r>
      <w:r w:rsidRPr="001F6077">
        <w:rPr>
          <w:rFonts w:ascii="Arial" w:hAnsi="Arial" w:cs="Arial"/>
        </w:rPr>
        <w:t xml:space="preserve"> Burns, 1980. </w:t>
      </w:r>
      <w:r w:rsidRPr="009C1CDC">
        <w:rPr>
          <w:rFonts w:ascii="Arial" w:hAnsi="Arial" w:cs="Arial"/>
        </w:rPr>
        <w:t>6</w:t>
      </w:r>
      <w:r w:rsidRPr="001F6077">
        <w:rPr>
          <w:rFonts w:ascii="Arial" w:hAnsi="Arial" w:cs="Arial"/>
        </w:rPr>
        <w:t xml:space="preserve">(4): p. 264-265. </w:t>
      </w:r>
    </w:p>
    <w:p w:rsidR="00E01A02" w:rsidRPr="001F6077" w:rsidRDefault="00E01A02" w:rsidP="0053710E">
      <w:pPr>
        <w:pStyle w:val="EndNoteBibliography"/>
        <w:ind w:left="720" w:hanging="720"/>
        <w:jc w:val="both"/>
        <w:rPr>
          <w:rFonts w:ascii="Arial" w:hAnsi="Arial" w:cs="Arial"/>
        </w:rPr>
      </w:pPr>
      <w:r w:rsidRPr="001F6077">
        <w:rPr>
          <w:rFonts w:ascii="Arial" w:hAnsi="Arial" w:cs="Arial"/>
        </w:rPr>
        <w:t>4.</w:t>
      </w:r>
      <w:r w:rsidRPr="001F6077">
        <w:rPr>
          <w:rFonts w:ascii="Arial" w:hAnsi="Arial" w:cs="Arial"/>
        </w:rPr>
        <w:tab/>
        <w:t xml:space="preserve">Prasannababy, S., </w:t>
      </w:r>
      <w:r w:rsidRPr="001F6077">
        <w:rPr>
          <w:rFonts w:ascii="Arial" w:hAnsi="Arial" w:cs="Arial"/>
          <w:i/>
        </w:rPr>
        <w:t>The efficacy of dressing with banana leaves on donorsite wound of the patients with burns.</w:t>
      </w:r>
      <w:r w:rsidRPr="001F6077">
        <w:rPr>
          <w:rFonts w:ascii="Arial" w:hAnsi="Arial" w:cs="Arial"/>
        </w:rPr>
        <w:t xml:space="preserve"> Nurs J India, 2000. </w:t>
      </w:r>
      <w:r w:rsidRPr="009C1CDC">
        <w:rPr>
          <w:rFonts w:ascii="Arial" w:hAnsi="Arial" w:cs="Arial"/>
        </w:rPr>
        <w:t>91(</w:t>
      </w:r>
      <w:r w:rsidRPr="001F6077">
        <w:rPr>
          <w:rFonts w:ascii="Arial" w:hAnsi="Arial" w:cs="Arial"/>
        </w:rPr>
        <w:t xml:space="preserve">5): p. 108. </w:t>
      </w:r>
    </w:p>
    <w:p w:rsidR="00E01A02" w:rsidRPr="001F6077" w:rsidRDefault="00E01A02" w:rsidP="0053710E">
      <w:pPr>
        <w:pStyle w:val="EndNoteBibliography"/>
        <w:ind w:left="720" w:hanging="720"/>
        <w:jc w:val="both"/>
        <w:rPr>
          <w:rFonts w:ascii="Arial" w:hAnsi="Arial" w:cs="Arial"/>
        </w:rPr>
      </w:pPr>
      <w:r w:rsidRPr="001F6077">
        <w:rPr>
          <w:rFonts w:ascii="Arial" w:hAnsi="Arial" w:cs="Arial"/>
        </w:rPr>
        <w:t>5.</w:t>
      </w:r>
      <w:r w:rsidRPr="001F6077">
        <w:rPr>
          <w:rFonts w:ascii="Arial" w:hAnsi="Arial" w:cs="Arial"/>
        </w:rPr>
        <w:tab/>
        <w:t xml:space="preserve">Gore, M. and D. Akolekar, </w:t>
      </w:r>
      <w:r w:rsidRPr="001F6077">
        <w:rPr>
          <w:rFonts w:ascii="Arial" w:hAnsi="Arial" w:cs="Arial"/>
          <w:i/>
        </w:rPr>
        <w:t>Evaluation of banana leaf dressing for partial thickness burn wounds.</w:t>
      </w:r>
      <w:r w:rsidRPr="001F6077">
        <w:rPr>
          <w:rFonts w:ascii="Arial" w:hAnsi="Arial" w:cs="Arial"/>
        </w:rPr>
        <w:t xml:space="preserve"> Burns, 2003. </w:t>
      </w:r>
      <w:r w:rsidRPr="009C1CDC">
        <w:rPr>
          <w:rFonts w:ascii="Arial" w:hAnsi="Arial" w:cs="Arial"/>
        </w:rPr>
        <w:t>29</w:t>
      </w:r>
      <w:r w:rsidRPr="001F6077">
        <w:rPr>
          <w:rFonts w:ascii="Arial" w:hAnsi="Arial" w:cs="Arial"/>
        </w:rPr>
        <w:t xml:space="preserve">(5): p. 487-492. </w:t>
      </w:r>
    </w:p>
    <w:p w:rsidR="00E01A02" w:rsidRPr="001F6077" w:rsidRDefault="00E01A02" w:rsidP="0053710E">
      <w:pPr>
        <w:pStyle w:val="EndNoteBibliography"/>
        <w:ind w:left="720" w:hanging="720"/>
        <w:jc w:val="both"/>
        <w:rPr>
          <w:rFonts w:ascii="Arial" w:hAnsi="Arial" w:cs="Arial"/>
        </w:rPr>
      </w:pPr>
    </w:p>
    <w:p w:rsidR="00E01A02" w:rsidRPr="001F6077" w:rsidRDefault="00E01A02" w:rsidP="0053710E">
      <w:pPr>
        <w:jc w:val="both"/>
        <w:rPr>
          <w:rFonts w:ascii="Arial" w:hAnsi="Arial" w:cs="Arial"/>
        </w:rPr>
      </w:pPr>
      <w:bookmarkStart w:id="6" w:name="_GoBack"/>
    </w:p>
    <w:p w:rsidR="00BB2646" w:rsidRPr="00E70A64" w:rsidRDefault="00BB2646" w:rsidP="0053710E">
      <w:pPr>
        <w:jc w:val="both"/>
        <w:rPr>
          <w:rFonts w:ascii="Arial" w:hAnsi="Arial" w:cs="Arial"/>
        </w:rPr>
      </w:pPr>
      <w:r w:rsidRPr="00E70A64">
        <w:rPr>
          <w:rFonts w:ascii="Arial" w:hAnsi="Arial" w:cs="Arial"/>
        </w:rPr>
        <w:t>Published with permission from Wound Practice and Research</w:t>
      </w:r>
    </w:p>
    <w:p w:rsidR="00BB2646" w:rsidRDefault="00BB2646" w:rsidP="0053710E">
      <w:pPr>
        <w:jc w:val="both"/>
      </w:pPr>
    </w:p>
    <w:p w:rsidR="00BB2646" w:rsidRDefault="00BB2646" w:rsidP="0053710E">
      <w:pPr>
        <w:jc w:val="both"/>
      </w:pPr>
    </w:p>
    <w:p w:rsidR="00BB2646" w:rsidRDefault="003B62A6" w:rsidP="003B62A6">
      <w:pPr>
        <w:jc w:val="center"/>
      </w:pPr>
      <w:r>
        <w:rPr>
          <w:noProof/>
          <w:lang w:eastAsia="en-AU"/>
        </w:rPr>
        <w:drawing>
          <wp:inline distT="0" distB="0" distL="0" distR="0" wp14:anchorId="6927EC3B" wp14:editId="3B9E918A">
            <wp:extent cx="2190750" cy="1257300"/>
            <wp:effectExtent l="0" t="0" r="0" b="0"/>
            <wp:docPr id="1" name="Picture 1" descr="JBC Logo 2014"/>
            <wp:cNvGraphicFramePr/>
            <a:graphic xmlns:a="http://schemas.openxmlformats.org/drawingml/2006/main">
              <a:graphicData uri="http://schemas.openxmlformats.org/drawingml/2006/picture">
                <pic:pic xmlns:pic="http://schemas.openxmlformats.org/drawingml/2006/picture">
                  <pic:nvPicPr>
                    <pic:cNvPr id="1" name="Picture 1" descr="JBC Logo 201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1257300"/>
                    </a:xfrm>
                    <a:prstGeom prst="rect">
                      <a:avLst/>
                    </a:prstGeom>
                    <a:noFill/>
                    <a:ln>
                      <a:noFill/>
                    </a:ln>
                  </pic:spPr>
                </pic:pic>
              </a:graphicData>
            </a:graphic>
          </wp:inline>
        </w:drawing>
      </w:r>
    </w:p>
    <w:p w:rsidR="00BB2646" w:rsidRDefault="00BB2646" w:rsidP="0053710E">
      <w:pPr>
        <w:jc w:val="both"/>
      </w:pPr>
    </w:p>
    <w:p w:rsidR="00BB2646" w:rsidRPr="00E70A64" w:rsidRDefault="00BB2646" w:rsidP="0053710E">
      <w:pPr>
        <w:jc w:val="center"/>
        <w:rPr>
          <w:rFonts w:ascii="Arial" w:hAnsi="Arial" w:cs="Arial"/>
        </w:rPr>
      </w:pPr>
      <w:r w:rsidRPr="00E70A64">
        <w:rPr>
          <w:rFonts w:ascii="Arial" w:hAnsi="Arial" w:cs="Arial"/>
        </w:rPr>
        <w:t>Western Australian Group for Evidence Informed Healthcare Practice: A Joanna Briggs Institute Centre of Excellence</w:t>
      </w:r>
    </w:p>
    <w:p w:rsidR="00BB2646" w:rsidRPr="00E70A64" w:rsidRDefault="00BB2646" w:rsidP="0053710E">
      <w:pPr>
        <w:jc w:val="both"/>
        <w:rPr>
          <w:rFonts w:ascii="Arial" w:hAnsi="Arial" w:cs="Arial"/>
        </w:rPr>
      </w:pPr>
    </w:p>
    <w:p w:rsidR="00E01A02" w:rsidRPr="00E70A64" w:rsidRDefault="00BB2646" w:rsidP="0053710E">
      <w:pPr>
        <w:jc w:val="center"/>
        <w:rPr>
          <w:rFonts w:ascii="Arial" w:hAnsi="Arial" w:cs="Arial"/>
        </w:rPr>
      </w:pPr>
      <w:r w:rsidRPr="00E70A64">
        <w:rPr>
          <w:rFonts w:ascii="Arial" w:hAnsi="Arial" w:cs="Arial"/>
        </w:rPr>
        <w:t>Wound Healing and Management Node</w:t>
      </w:r>
      <w:bookmarkEnd w:id="6"/>
    </w:p>
    <w:sectPr w:rsidR="00E01A02" w:rsidRPr="00E70A64" w:rsidSect="00F40ED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2A" w:rsidRDefault="007C4A2A" w:rsidP="001F6077">
      <w:r>
        <w:separator/>
      </w:r>
    </w:p>
  </w:endnote>
  <w:endnote w:type="continuationSeparator" w:id="0">
    <w:p w:rsidR="007C4A2A" w:rsidRDefault="007C4A2A" w:rsidP="001F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A2A" w:rsidRPr="001F6077" w:rsidRDefault="007C4A2A">
    <w:pPr>
      <w:pStyle w:val="Footer"/>
      <w:rPr>
        <w:rFonts w:ascii="Arial" w:hAnsi="Arial" w:cs="Arial"/>
        <w:sz w:val="18"/>
      </w:rPr>
    </w:pPr>
    <w:r>
      <w:rPr>
        <w:rFonts w:ascii="Arial" w:hAnsi="Arial" w:cs="Arial"/>
        <w:sz w:val="18"/>
      </w:rPr>
      <w:tab/>
    </w:r>
    <w:r>
      <w:rPr>
        <w:rFonts w:ascii="Arial" w:hAnsi="Arial" w:cs="Arial"/>
        <w:sz w:val="18"/>
      </w:rPr>
      <w:tab/>
    </w:r>
    <w:r w:rsidRPr="001F6077">
      <w:rPr>
        <w:rFonts w:ascii="Arial" w:hAnsi="Arial" w:cs="Arial"/>
        <w:sz w:val="18"/>
      </w:rPr>
      <w:t>CRICOS Provider Code 00301J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2A" w:rsidRDefault="007C4A2A" w:rsidP="001F6077">
      <w:r>
        <w:separator/>
      </w:r>
    </w:p>
  </w:footnote>
  <w:footnote w:type="continuationSeparator" w:id="0">
    <w:p w:rsidR="007C4A2A" w:rsidRDefault="007C4A2A" w:rsidP="001F6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A2A" w:rsidRDefault="007C4A2A" w:rsidP="001F6077">
    <w:pPr>
      <w:pStyle w:val="Header"/>
      <w:jc w:val="right"/>
    </w:pPr>
    <w:r>
      <w:rPr>
        <w:noProof/>
        <w:szCs w:val="24"/>
        <w:vertAlign w:val="superscript"/>
        <w:lang w:eastAsia="en-AU"/>
      </w:rPr>
      <w:drawing>
        <wp:anchor distT="0" distB="0" distL="114300" distR="114300" simplePos="0" relativeHeight="251658240" behindDoc="0" locked="0" layoutInCell="1" allowOverlap="1">
          <wp:simplePos x="0" y="0"/>
          <wp:positionH relativeFrom="column">
            <wp:posOffset>3709621</wp:posOffset>
          </wp:positionH>
          <wp:positionV relativeFrom="paragraph">
            <wp:posOffset>-144145</wp:posOffset>
          </wp:positionV>
          <wp:extent cx="2294890" cy="387350"/>
          <wp:effectExtent l="0" t="0" r="0" b="0"/>
          <wp:wrapSquare wrapText="bothSides"/>
          <wp:docPr id="2" name="Picture 2" descr="L:\PER\HLTH\Shared\Pro Vice-Chancellors Office\Marketing &amp; Communications\Administration\Brand\Logos\CURTIN\Current\Logo_CurtinUn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ER\HLTH\Shared\Pro Vice-Chancellors Office\Marketing &amp; Communications\Administration\Brand\Logos\CURTIN\Current\Logo_CurtinUni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4890" cy="387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1BA49F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3445AB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62E86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C7A9E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BA8A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94F5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2B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F437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90D0E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2FAA8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B73BD"/>
    <w:multiLevelType w:val="hybridMultilevel"/>
    <w:tmpl w:val="CD360B04"/>
    <w:lvl w:ilvl="0" w:tplc="6A98B988">
      <w:start w:val="1"/>
      <w:numFmt w:val="bullet"/>
      <w:lvlText w:val=""/>
      <w:lvlJc w:val="left"/>
      <w:pPr>
        <w:tabs>
          <w:tab w:val="num" w:pos="1080"/>
        </w:tabs>
        <w:ind w:left="1080" w:hanging="360"/>
      </w:pPr>
      <w:rPr>
        <w:rFonts w:ascii="Symbol" w:hAnsi="Symbol" w:hint="default"/>
        <w:b w:val="0"/>
        <w:i w:val="0"/>
        <w:color w:val="auto"/>
        <w:sz w:val="24"/>
      </w:rPr>
    </w:lvl>
    <w:lvl w:ilvl="1" w:tplc="04090019" w:tentative="1">
      <w:start w:val="1"/>
      <w:numFmt w:val="lowerLetter"/>
      <w:lvlText w:val="%2."/>
      <w:lvlJc w:val="left"/>
      <w:pPr>
        <w:tabs>
          <w:tab w:val="num" w:pos="2100"/>
        </w:tabs>
        <w:ind w:left="2100" w:hanging="360"/>
      </w:pPr>
      <w:rPr>
        <w:rFonts w:cs="Times New Roman"/>
      </w:rPr>
    </w:lvl>
    <w:lvl w:ilvl="2" w:tplc="0409001B" w:tentative="1">
      <w:start w:val="1"/>
      <w:numFmt w:val="lowerRoman"/>
      <w:lvlText w:val="%3."/>
      <w:lvlJc w:val="right"/>
      <w:pPr>
        <w:tabs>
          <w:tab w:val="num" w:pos="2820"/>
        </w:tabs>
        <w:ind w:left="2820" w:hanging="180"/>
      </w:pPr>
      <w:rPr>
        <w:rFonts w:cs="Times New Roman"/>
      </w:rPr>
    </w:lvl>
    <w:lvl w:ilvl="3" w:tplc="0409000F" w:tentative="1">
      <w:start w:val="1"/>
      <w:numFmt w:val="decimal"/>
      <w:lvlText w:val="%4."/>
      <w:lvlJc w:val="left"/>
      <w:pPr>
        <w:tabs>
          <w:tab w:val="num" w:pos="3540"/>
        </w:tabs>
        <w:ind w:left="3540" w:hanging="360"/>
      </w:pPr>
      <w:rPr>
        <w:rFonts w:cs="Times New Roman"/>
      </w:rPr>
    </w:lvl>
    <w:lvl w:ilvl="4" w:tplc="04090019" w:tentative="1">
      <w:start w:val="1"/>
      <w:numFmt w:val="lowerLetter"/>
      <w:lvlText w:val="%5."/>
      <w:lvlJc w:val="left"/>
      <w:pPr>
        <w:tabs>
          <w:tab w:val="num" w:pos="4260"/>
        </w:tabs>
        <w:ind w:left="4260" w:hanging="360"/>
      </w:pPr>
      <w:rPr>
        <w:rFonts w:cs="Times New Roman"/>
      </w:rPr>
    </w:lvl>
    <w:lvl w:ilvl="5" w:tplc="0409001B" w:tentative="1">
      <w:start w:val="1"/>
      <w:numFmt w:val="lowerRoman"/>
      <w:lvlText w:val="%6."/>
      <w:lvlJc w:val="right"/>
      <w:pPr>
        <w:tabs>
          <w:tab w:val="num" w:pos="4980"/>
        </w:tabs>
        <w:ind w:left="4980" w:hanging="180"/>
      </w:pPr>
      <w:rPr>
        <w:rFonts w:cs="Times New Roman"/>
      </w:rPr>
    </w:lvl>
    <w:lvl w:ilvl="6" w:tplc="0409000F" w:tentative="1">
      <w:start w:val="1"/>
      <w:numFmt w:val="decimal"/>
      <w:lvlText w:val="%7."/>
      <w:lvlJc w:val="left"/>
      <w:pPr>
        <w:tabs>
          <w:tab w:val="num" w:pos="5700"/>
        </w:tabs>
        <w:ind w:left="5700" w:hanging="360"/>
      </w:pPr>
      <w:rPr>
        <w:rFonts w:cs="Times New Roman"/>
      </w:rPr>
    </w:lvl>
    <w:lvl w:ilvl="7" w:tplc="04090019" w:tentative="1">
      <w:start w:val="1"/>
      <w:numFmt w:val="lowerLetter"/>
      <w:lvlText w:val="%8."/>
      <w:lvlJc w:val="left"/>
      <w:pPr>
        <w:tabs>
          <w:tab w:val="num" w:pos="6420"/>
        </w:tabs>
        <w:ind w:left="6420" w:hanging="360"/>
      </w:pPr>
      <w:rPr>
        <w:rFonts w:cs="Times New Roman"/>
      </w:rPr>
    </w:lvl>
    <w:lvl w:ilvl="8" w:tplc="0409001B" w:tentative="1">
      <w:start w:val="1"/>
      <w:numFmt w:val="lowerRoman"/>
      <w:lvlText w:val="%9."/>
      <w:lvlJc w:val="right"/>
      <w:pPr>
        <w:tabs>
          <w:tab w:val="num" w:pos="7140"/>
        </w:tabs>
        <w:ind w:left="7140" w:hanging="180"/>
      </w:pPr>
      <w:rPr>
        <w:rFonts w:cs="Times New Roman"/>
      </w:rPr>
    </w:lvl>
  </w:abstractNum>
  <w:abstractNum w:abstractNumId="11" w15:restartNumberingAfterBreak="0">
    <w:nsid w:val="07305CDF"/>
    <w:multiLevelType w:val="hybridMultilevel"/>
    <w:tmpl w:val="D71E1278"/>
    <w:lvl w:ilvl="0" w:tplc="1A34C5B2">
      <w:numFmt w:val="bullet"/>
      <w:lvlText w:val="-"/>
      <w:lvlJc w:val="left"/>
      <w:pPr>
        <w:ind w:left="1080" w:hanging="360"/>
      </w:pPr>
      <w:rPr>
        <w:rFonts w:ascii="Times New Roman" w:eastAsia="Times New Roman" w:hAnsi="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80438A8"/>
    <w:multiLevelType w:val="hybridMultilevel"/>
    <w:tmpl w:val="487E62B0"/>
    <w:lvl w:ilvl="0" w:tplc="04B61C6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F0F7764"/>
    <w:multiLevelType w:val="hybridMultilevel"/>
    <w:tmpl w:val="EE3AD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1B7ABA"/>
    <w:multiLevelType w:val="hybridMultilevel"/>
    <w:tmpl w:val="FDE854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5C00EF0"/>
    <w:multiLevelType w:val="hybridMultilevel"/>
    <w:tmpl w:val="892AA1A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6F15A3A"/>
    <w:multiLevelType w:val="hybridMultilevel"/>
    <w:tmpl w:val="AA66AEF6"/>
    <w:lvl w:ilvl="0" w:tplc="6A98B988">
      <w:start w:val="1"/>
      <w:numFmt w:val="bullet"/>
      <w:lvlText w:val=""/>
      <w:lvlJc w:val="left"/>
      <w:pPr>
        <w:tabs>
          <w:tab w:val="num" w:pos="1080"/>
        </w:tabs>
        <w:ind w:left="1080" w:hanging="360"/>
      </w:pPr>
      <w:rPr>
        <w:rFonts w:ascii="Symbol" w:hAnsi="Symbol" w:hint="default"/>
        <w:b w:val="0"/>
        <w:i w:val="0"/>
        <w:color w:val="auto"/>
        <w:sz w:val="24"/>
      </w:rPr>
    </w:lvl>
    <w:lvl w:ilvl="1" w:tplc="BBDA230A">
      <w:numFmt w:val="bullet"/>
      <w:lvlText w:val=""/>
      <w:lvlJc w:val="left"/>
      <w:pPr>
        <w:tabs>
          <w:tab w:val="num" w:pos="2100"/>
        </w:tabs>
        <w:ind w:left="2100" w:hanging="360"/>
      </w:pPr>
      <w:rPr>
        <w:rFonts w:ascii="Symbol" w:eastAsia="SimSun" w:hAnsi="Symbol" w:hint="default"/>
        <w:b w:val="0"/>
        <w:i w:val="0"/>
        <w:color w:val="auto"/>
        <w:sz w:val="24"/>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7" w15:restartNumberingAfterBreak="0">
    <w:nsid w:val="1CD84386"/>
    <w:multiLevelType w:val="hybridMultilevel"/>
    <w:tmpl w:val="40C2AC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E53076D"/>
    <w:multiLevelType w:val="hybridMultilevel"/>
    <w:tmpl w:val="146C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746DB0"/>
    <w:multiLevelType w:val="hybridMultilevel"/>
    <w:tmpl w:val="8C0C26E6"/>
    <w:lvl w:ilvl="0" w:tplc="04090003">
      <w:start w:val="1"/>
      <w:numFmt w:val="bullet"/>
      <w:lvlText w:val="o"/>
      <w:lvlJc w:val="left"/>
      <w:pPr>
        <w:ind w:left="1713" w:hanging="360"/>
      </w:pPr>
      <w:rPr>
        <w:rFonts w:ascii="Courier New" w:hAnsi="Courier New" w:hint="default"/>
      </w:rPr>
    </w:lvl>
    <w:lvl w:ilvl="1" w:tplc="0C090003" w:tentative="1">
      <w:start w:val="1"/>
      <w:numFmt w:val="bullet"/>
      <w:lvlText w:val="o"/>
      <w:lvlJc w:val="left"/>
      <w:pPr>
        <w:ind w:left="2433" w:hanging="360"/>
      </w:pPr>
      <w:rPr>
        <w:rFonts w:ascii="Courier New" w:hAnsi="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0" w15:restartNumberingAfterBreak="0">
    <w:nsid w:val="2120770E"/>
    <w:multiLevelType w:val="hybridMultilevel"/>
    <w:tmpl w:val="61B2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833E42"/>
    <w:multiLevelType w:val="hybridMultilevel"/>
    <w:tmpl w:val="E7F893D2"/>
    <w:lvl w:ilvl="0" w:tplc="6A98B988">
      <w:start w:val="1"/>
      <w:numFmt w:val="bullet"/>
      <w:lvlText w:val=""/>
      <w:lvlJc w:val="left"/>
      <w:pPr>
        <w:tabs>
          <w:tab w:val="num" w:pos="420"/>
        </w:tabs>
        <w:ind w:left="420" w:hanging="360"/>
      </w:pPr>
      <w:rPr>
        <w:rFonts w:ascii="Symbol" w:hAnsi="Symbol" w:hint="default"/>
        <w:b w:val="0"/>
        <w:i w:val="0"/>
        <w:color w:val="auto"/>
        <w:sz w:val="24"/>
      </w:rPr>
    </w:lvl>
    <w:lvl w:ilvl="1" w:tplc="CDA018E2">
      <w:start w:val="1"/>
      <w:numFmt w:val="bullet"/>
      <w:lvlText w:val=""/>
      <w:lvlJc w:val="left"/>
      <w:pPr>
        <w:tabs>
          <w:tab w:val="num" w:pos="1440"/>
        </w:tabs>
        <w:ind w:left="1440" w:hanging="360"/>
      </w:pPr>
      <w:rPr>
        <w:rFonts w:ascii="Wingdings 2" w:hAnsi="Wingdings 2" w:hint="default"/>
        <w:b w:val="0"/>
        <w:i w:val="0"/>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B5598D"/>
    <w:multiLevelType w:val="hybridMultilevel"/>
    <w:tmpl w:val="5DDC512E"/>
    <w:lvl w:ilvl="0" w:tplc="BBDA230A">
      <w:numFmt w:val="bullet"/>
      <w:lvlText w:val=""/>
      <w:lvlJc w:val="left"/>
      <w:pPr>
        <w:tabs>
          <w:tab w:val="num" w:pos="420"/>
        </w:tabs>
        <w:ind w:left="420" w:hanging="360"/>
      </w:pPr>
      <w:rPr>
        <w:rFonts w:ascii="Symbol" w:eastAsia="SimSun" w:hAnsi="Symbol"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3" w15:restartNumberingAfterBreak="0">
    <w:nsid w:val="36046DCC"/>
    <w:multiLevelType w:val="hybridMultilevel"/>
    <w:tmpl w:val="7CD42ED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36E9429A"/>
    <w:multiLevelType w:val="hybridMultilevel"/>
    <w:tmpl w:val="B3CC3F6C"/>
    <w:lvl w:ilvl="0" w:tplc="0C090003">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380A113B"/>
    <w:multiLevelType w:val="multilevel"/>
    <w:tmpl w:val="8806D1F4"/>
    <w:lvl w:ilvl="0">
      <w:start w:val="1"/>
      <w:numFmt w:val="bullet"/>
      <w:lvlText w:val=""/>
      <w:lvlJc w:val="left"/>
      <w:pPr>
        <w:tabs>
          <w:tab w:val="num" w:pos="420"/>
        </w:tabs>
        <w:ind w:left="420" w:hanging="360"/>
      </w:pPr>
      <w:rPr>
        <w:rFonts w:ascii="Symbol" w:hAnsi="Symbol" w:hint="default"/>
        <w:b w:val="0"/>
        <w:i w:val="0"/>
        <w:color w:val="auto"/>
        <w:sz w:val="24"/>
      </w:rPr>
    </w:lvl>
    <w:lvl w:ilvl="1">
      <w:numFmt w:val="bullet"/>
      <w:lvlText w:val=""/>
      <w:lvlJc w:val="left"/>
      <w:pPr>
        <w:tabs>
          <w:tab w:val="num" w:pos="1511"/>
        </w:tabs>
        <w:ind w:left="1511" w:hanging="431"/>
      </w:pPr>
      <w:rPr>
        <w:rFonts w:ascii="Symbol" w:hAnsi="Symbol" w:hint="default"/>
        <w:b/>
        <w:i w:val="0"/>
        <w:color w:val="333399"/>
        <w:sz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7E391A"/>
    <w:multiLevelType w:val="multilevel"/>
    <w:tmpl w:val="5DDC512E"/>
    <w:lvl w:ilvl="0">
      <w:numFmt w:val="bullet"/>
      <w:lvlText w:val=""/>
      <w:lvlJc w:val="left"/>
      <w:pPr>
        <w:tabs>
          <w:tab w:val="num" w:pos="420"/>
        </w:tabs>
        <w:ind w:left="420" w:hanging="360"/>
      </w:pPr>
      <w:rPr>
        <w:rFonts w:ascii="Symbol" w:eastAsia="SimSun" w:hAnsi="Symbol" w:hint="default"/>
      </w:rPr>
    </w:lvl>
    <w:lvl w:ilvl="1">
      <w:start w:val="1"/>
      <w:numFmt w:val="bullet"/>
      <w:lvlText w:val="o"/>
      <w:lvlJc w:val="left"/>
      <w:pPr>
        <w:tabs>
          <w:tab w:val="num" w:pos="1140"/>
        </w:tabs>
        <w:ind w:left="1140" w:hanging="360"/>
      </w:pPr>
      <w:rPr>
        <w:rFonts w:ascii="Courier New" w:hAnsi="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4DB84630"/>
    <w:multiLevelType w:val="multilevel"/>
    <w:tmpl w:val="141028AA"/>
    <w:lvl w:ilvl="0">
      <w:start w:val="1"/>
      <w:numFmt w:val="bullet"/>
      <w:lvlText w:val=""/>
      <w:lvlJc w:val="left"/>
      <w:pPr>
        <w:tabs>
          <w:tab w:val="num" w:pos="780"/>
        </w:tabs>
        <w:ind w:left="780" w:hanging="360"/>
      </w:pPr>
      <w:rPr>
        <w:rFonts w:ascii="Wingdings 2" w:hAnsi="Wingdings 2" w:hint="default"/>
        <w:b/>
        <w:i w:val="0"/>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CC49BF"/>
    <w:multiLevelType w:val="hybridMultilevel"/>
    <w:tmpl w:val="7848D48E"/>
    <w:lvl w:ilvl="0" w:tplc="6A98B988">
      <w:start w:val="1"/>
      <w:numFmt w:val="bullet"/>
      <w:lvlText w:val=""/>
      <w:lvlJc w:val="left"/>
      <w:pPr>
        <w:tabs>
          <w:tab w:val="num" w:pos="1080"/>
        </w:tabs>
        <w:ind w:left="1080" w:hanging="360"/>
      </w:pPr>
      <w:rPr>
        <w:rFonts w:ascii="Symbol" w:hAnsi="Symbol" w:hint="default"/>
        <w:b w:val="0"/>
        <w:i w:val="0"/>
        <w:color w:val="auto"/>
        <w:sz w:val="24"/>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9" w15:restartNumberingAfterBreak="0">
    <w:nsid w:val="54580BA8"/>
    <w:multiLevelType w:val="multilevel"/>
    <w:tmpl w:val="28BE7550"/>
    <w:lvl w:ilvl="0">
      <w:numFmt w:val="bullet"/>
      <w:lvlText w:val=""/>
      <w:lvlJc w:val="left"/>
      <w:pPr>
        <w:tabs>
          <w:tab w:val="num" w:pos="851"/>
        </w:tabs>
        <w:ind w:left="851" w:hanging="431"/>
      </w:pPr>
      <w:rPr>
        <w:rFonts w:ascii="Symbol" w:hAnsi="Symbol" w:hint="default"/>
        <w:b/>
        <w:i w:val="0"/>
        <w:color w:val="333399"/>
        <w:sz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992DBE"/>
    <w:multiLevelType w:val="hybridMultilevel"/>
    <w:tmpl w:val="0076F5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72313D8"/>
    <w:multiLevelType w:val="hybridMultilevel"/>
    <w:tmpl w:val="D848C0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2" w15:restartNumberingAfterBreak="0">
    <w:nsid w:val="5A5B268F"/>
    <w:multiLevelType w:val="hybridMultilevel"/>
    <w:tmpl w:val="C5EA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320FD"/>
    <w:multiLevelType w:val="hybridMultilevel"/>
    <w:tmpl w:val="8806D1F4"/>
    <w:lvl w:ilvl="0" w:tplc="6A98B988">
      <w:start w:val="1"/>
      <w:numFmt w:val="bullet"/>
      <w:lvlText w:val=""/>
      <w:lvlJc w:val="left"/>
      <w:pPr>
        <w:tabs>
          <w:tab w:val="num" w:pos="420"/>
        </w:tabs>
        <w:ind w:left="420" w:hanging="360"/>
      </w:pPr>
      <w:rPr>
        <w:rFonts w:ascii="Symbol" w:hAnsi="Symbol" w:hint="default"/>
        <w:b w:val="0"/>
        <w:i w:val="0"/>
        <w:color w:val="auto"/>
        <w:sz w:val="24"/>
      </w:rPr>
    </w:lvl>
    <w:lvl w:ilvl="1" w:tplc="4B3EE956">
      <w:numFmt w:val="bullet"/>
      <w:lvlText w:val=""/>
      <w:lvlJc w:val="left"/>
      <w:pPr>
        <w:tabs>
          <w:tab w:val="num" w:pos="1511"/>
        </w:tabs>
        <w:ind w:left="1511" w:hanging="431"/>
      </w:pPr>
      <w:rPr>
        <w:rFonts w:ascii="Symbol" w:hAnsi="Symbol" w:hint="default"/>
        <w:b/>
        <w:i w:val="0"/>
        <w:color w:val="333399"/>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C31082"/>
    <w:multiLevelType w:val="hybridMultilevel"/>
    <w:tmpl w:val="141028AA"/>
    <w:lvl w:ilvl="0" w:tplc="CDA018E2">
      <w:start w:val="1"/>
      <w:numFmt w:val="bullet"/>
      <w:lvlText w:val=""/>
      <w:lvlJc w:val="left"/>
      <w:pPr>
        <w:tabs>
          <w:tab w:val="num" w:pos="780"/>
        </w:tabs>
        <w:ind w:left="780" w:hanging="360"/>
      </w:pPr>
      <w:rPr>
        <w:rFonts w:ascii="Wingdings 2" w:hAnsi="Wingdings 2"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A2576E"/>
    <w:multiLevelType w:val="hybridMultilevel"/>
    <w:tmpl w:val="AC70E2C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15:restartNumberingAfterBreak="0">
    <w:nsid w:val="62DE33AB"/>
    <w:multiLevelType w:val="hybridMultilevel"/>
    <w:tmpl w:val="AD447C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6EE07D9"/>
    <w:multiLevelType w:val="hybridMultilevel"/>
    <w:tmpl w:val="EE281230"/>
    <w:lvl w:ilvl="0" w:tplc="BBDA230A">
      <w:numFmt w:val="bullet"/>
      <w:lvlText w:val=""/>
      <w:lvlJc w:val="left"/>
      <w:pPr>
        <w:tabs>
          <w:tab w:val="num" w:pos="1080"/>
        </w:tabs>
        <w:ind w:left="1080" w:hanging="360"/>
      </w:pPr>
      <w:rPr>
        <w:rFonts w:ascii="Symbol" w:eastAsia="SimSu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7CD79A7"/>
    <w:multiLevelType w:val="hybridMultilevel"/>
    <w:tmpl w:val="8CF29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AF7B09"/>
    <w:multiLevelType w:val="hybridMultilevel"/>
    <w:tmpl w:val="AF1EB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EA31E0"/>
    <w:multiLevelType w:val="hybridMultilevel"/>
    <w:tmpl w:val="28BE7550"/>
    <w:lvl w:ilvl="0" w:tplc="4B3EE956">
      <w:numFmt w:val="bullet"/>
      <w:lvlText w:val=""/>
      <w:lvlJc w:val="left"/>
      <w:pPr>
        <w:tabs>
          <w:tab w:val="num" w:pos="851"/>
        </w:tabs>
        <w:ind w:left="851" w:hanging="431"/>
      </w:pPr>
      <w:rPr>
        <w:rFonts w:ascii="Symbol" w:hAnsi="Symbol" w:hint="default"/>
        <w:b/>
        <w:i w:val="0"/>
        <w:color w:val="333399"/>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11768C"/>
    <w:multiLevelType w:val="hybridMultilevel"/>
    <w:tmpl w:val="46AA78AE"/>
    <w:lvl w:ilvl="0" w:tplc="E82206AC">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F2B726F"/>
    <w:multiLevelType w:val="hybridMultilevel"/>
    <w:tmpl w:val="FDC2C92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40"/>
  </w:num>
  <w:num w:numId="13">
    <w:abstractNumId w:val="29"/>
  </w:num>
  <w:num w:numId="14">
    <w:abstractNumId w:val="34"/>
  </w:num>
  <w:num w:numId="15">
    <w:abstractNumId w:val="27"/>
  </w:num>
  <w:num w:numId="16">
    <w:abstractNumId w:val="28"/>
  </w:num>
  <w:num w:numId="17">
    <w:abstractNumId w:val="33"/>
  </w:num>
  <w:num w:numId="18">
    <w:abstractNumId w:val="16"/>
  </w:num>
  <w:num w:numId="19">
    <w:abstractNumId w:val="41"/>
  </w:num>
  <w:num w:numId="20">
    <w:abstractNumId w:val="25"/>
  </w:num>
  <w:num w:numId="21">
    <w:abstractNumId w:val="21"/>
  </w:num>
  <w:num w:numId="22">
    <w:abstractNumId w:val="22"/>
  </w:num>
  <w:num w:numId="23">
    <w:abstractNumId w:val="26"/>
  </w:num>
  <w:num w:numId="24">
    <w:abstractNumId w:val="37"/>
  </w:num>
  <w:num w:numId="25">
    <w:abstractNumId w:val="12"/>
  </w:num>
  <w:num w:numId="26">
    <w:abstractNumId w:val="10"/>
  </w:num>
  <w:num w:numId="27">
    <w:abstractNumId w:val="17"/>
  </w:num>
  <w:num w:numId="28">
    <w:abstractNumId w:val="13"/>
  </w:num>
  <w:num w:numId="29">
    <w:abstractNumId w:val="14"/>
  </w:num>
  <w:num w:numId="30">
    <w:abstractNumId w:val="18"/>
  </w:num>
  <w:num w:numId="31">
    <w:abstractNumId w:val="36"/>
  </w:num>
  <w:num w:numId="32">
    <w:abstractNumId w:val="32"/>
  </w:num>
  <w:num w:numId="33">
    <w:abstractNumId w:val="38"/>
  </w:num>
  <w:num w:numId="34">
    <w:abstractNumId w:val="42"/>
  </w:num>
  <w:num w:numId="35">
    <w:abstractNumId w:val="20"/>
  </w:num>
  <w:num w:numId="36">
    <w:abstractNumId w:val="24"/>
  </w:num>
  <w:num w:numId="37">
    <w:abstractNumId w:val="30"/>
  </w:num>
  <w:num w:numId="38">
    <w:abstractNumId w:val="11"/>
  </w:num>
  <w:num w:numId="39">
    <w:abstractNumId w:val="31"/>
  </w:num>
  <w:num w:numId="40">
    <w:abstractNumId w:val="19"/>
  </w:num>
  <w:num w:numId="41">
    <w:abstractNumId w:val="35"/>
  </w:num>
  <w:num w:numId="42">
    <w:abstractNumId w:val="39"/>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E7913"/>
    <w:rsid w:val="00013441"/>
    <w:rsid w:val="00024E6A"/>
    <w:rsid w:val="0005519E"/>
    <w:rsid w:val="000570C3"/>
    <w:rsid w:val="0009102E"/>
    <w:rsid w:val="000949E7"/>
    <w:rsid w:val="000B23BB"/>
    <w:rsid w:val="000E4D3F"/>
    <w:rsid w:val="000F346E"/>
    <w:rsid w:val="00141D7A"/>
    <w:rsid w:val="00144261"/>
    <w:rsid w:val="0017262F"/>
    <w:rsid w:val="00191DEF"/>
    <w:rsid w:val="00194C6E"/>
    <w:rsid w:val="001E7913"/>
    <w:rsid w:val="001F5AD6"/>
    <w:rsid w:val="001F6077"/>
    <w:rsid w:val="00256CD6"/>
    <w:rsid w:val="002B4735"/>
    <w:rsid w:val="002C0EC6"/>
    <w:rsid w:val="0038323A"/>
    <w:rsid w:val="003963B8"/>
    <w:rsid w:val="003A354F"/>
    <w:rsid w:val="003A5B2E"/>
    <w:rsid w:val="003B62A6"/>
    <w:rsid w:val="003C0CBC"/>
    <w:rsid w:val="003F4E1B"/>
    <w:rsid w:val="00425267"/>
    <w:rsid w:val="004329D8"/>
    <w:rsid w:val="004410A7"/>
    <w:rsid w:val="00472380"/>
    <w:rsid w:val="004803AB"/>
    <w:rsid w:val="0048653F"/>
    <w:rsid w:val="004A5EF6"/>
    <w:rsid w:val="004A666F"/>
    <w:rsid w:val="004B1BA8"/>
    <w:rsid w:val="004B66CC"/>
    <w:rsid w:val="004D370B"/>
    <w:rsid w:val="004E02C1"/>
    <w:rsid w:val="005331E4"/>
    <w:rsid w:val="0053710E"/>
    <w:rsid w:val="00577C52"/>
    <w:rsid w:val="005961A1"/>
    <w:rsid w:val="005E231A"/>
    <w:rsid w:val="0060718A"/>
    <w:rsid w:val="00654AE1"/>
    <w:rsid w:val="00665C5C"/>
    <w:rsid w:val="006A76F1"/>
    <w:rsid w:val="006D342D"/>
    <w:rsid w:val="006D49C7"/>
    <w:rsid w:val="006E4999"/>
    <w:rsid w:val="0070129A"/>
    <w:rsid w:val="00714D94"/>
    <w:rsid w:val="0075425E"/>
    <w:rsid w:val="00773202"/>
    <w:rsid w:val="007853E3"/>
    <w:rsid w:val="007975CF"/>
    <w:rsid w:val="007A0461"/>
    <w:rsid w:val="007B5580"/>
    <w:rsid w:val="007C4A2A"/>
    <w:rsid w:val="007D421F"/>
    <w:rsid w:val="00805405"/>
    <w:rsid w:val="00833E39"/>
    <w:rsid w:val="00834955"/>
    <w:rsid w:val="00870EEF"/>
    <w:rsid w:val="00877458"/>
    <w:rsid w:val="008F1C7C"/>
    <w:rsid w:val="009318A0"/>
    <w:rsid w:val="009547B1"/>
    <w:rsid w:val="0096046F"/>
    <w:rsid w:val="00970A8D"/>
    <w:rsid w:val="00972AD8"/>
    <w:rsid w:val="00976796"/>
    <w:rsid w:val="009B0792"/>
    <w:rsid w:val="009B6F60"/>
    <w:rsid w:val="009C0E2A"/>
    <w:rsid w:val="009C1CDC"/>
    <w:rsid w:val="009C6D1D"/>
    <w:rsid w:val="009C6E79"/>
    <w:rsid w:val="009D01DE"/>
    <w:rsid w:val="00A0529E"/>
    <w:rsid w:val="00A107B7"/>
    <w:rsid w:val="00A614BA"/>
    <w:rsid w:val="00AD2333"/>
    <w:rsid w:val="00AD55E1"/>
    <w:rsid w:val="00AF2B02"/>
    <w:rsid w:val="00B11CD2"/>
    <w:rsid w:val="00B40392"/>
    <w:rsid w:val="00B45DB6"/>
    <w:rsid w:val="00B526C8"/>
    <w:rsid w:val="00B552C2"/>
    <w:rsid w:val="00B66BCA"/>
    <w:rsid w:val="00B67257"/>
    <w:rsid w:val="00B76716"/>
    <w:rsid w:val="00B9260D"/>
    <w:rsid w:val="00BB2646"/>
    <w:rsid w:val="00BC1173"/>
    <w:rsid w:val="00BC6B85"/>
    <w:rsid w:val="00C0167D"/>
    <w:rsid w:val="00CD5A20"/>
    <w:rsid w:val="00CE6BB2"/>
    <w:rsid w:val="00CF2FFE"/>
    <w:rsid w:val="00D23055"/>
    <w:rsid w:val="00D41228"/>
    <w:rsid w:val="00D644E0"/>
    <w:rsid w:val="00DB100E"/>
    <w:rsid w:val="00DC5866"/>
    <w:rsid w:val="00E01A02"/>
    <w:rsid w:val="00E13407"/>
    <w:rsid w:val="00E23F08"/>
    <w:rsid w:val="00E367F9"/>
    <w:rsid w:val="00E70A64"/>
    <w:rsid w:val="00E77E13"/>
    <w:rsid w:val="00E8513C"/>
    <w:rsid w:val="00E953EA"/>
    <w:rsid w:val="00EA5702"/>
    <w:rsid w:val="00ED247E"/>
    <w:rsid w:val="00EE3EE2"/>
    <w:rsid w:val="00F11D84"/>
    <w:rsid w:val="00F150E1"/>
    <w:rsid w:val="00F40ED5"/>
    <w:rsid w:val="00FB30AA"/>
    <w:rsid w:val="00FD060C"/>
    <w:rsid w:val="00FF43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3"/>
    <o:shapelayout v:ext="edit">
      <o:idmap v:ext="edit" data="1"/>
    </o:shapelayout>
  </w:shapeDefaults>
  <w:decimalSymbol w:val="."/>
  <w:listSeparator w:val=","/>
  <w15:docId w15:val="{2B83473D-C3A6-4781-933A-DF015D29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locked="1" w:uiPriority="0"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locked="1" w:uiPriority="0" w:unhideWhenUsed="1"/>
    <w:lsdException w:name="endnote text" w:locked="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913"/>
    <w:rPr>
      <w:rFonts w:ascii="Times New Roman" w:eastAsia="Times New Roman" w:hAnsi="Times New Roman"/>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E7913"/>
    <w:rPr>
      <w:sz w:val="20"/>
      <w:szCs w:val="20"/>
      <w:lang w:eastAsia="en-AU"/>
    </w:rPr>
  </w:style>
  <w:style w:type="character" w:customStyle="1" w:styleId="FootnoteTextChar">
    <w:name w:val="Footnote Text Char"/>
    <w:basedOn w:val="DefaultParagraphFont"/>
    <w:link w:val="FootnoteText"/>
    <w:uiPriority w:val="99"/>
    <w:locked/>
    <w:rsid w:val="001E7913"/>
    <w:rPr>
      <w:rFonts w:ascii="Times New Roman" w:hAnsi="Times New Roman" w:cs="Times New Roman"/>
      <w:sz w:val="20"/>
      <w:szCs w:val="20"/>
      <w:lang w:eastAsia="en-AU"/>
    </w:rPr>
  </w:style>
  <w:style w:type="character" w:customStyle="1" w:styleId="StyleFootnoteReference10pt">
    <w:name w:val="Style Footnote Reference + 10 pt"/>
    <w:basedOn w:val="FootnoteReference"/>
    <w:uiPriority w:val="99"/>
    <w:rsid w:val="001E7913"/>
    <w:rPr>
      <w:rFonts w:cs="Times New Roman"/>
      <w:sz w:val="20"/>
      <w:vertAlign w:val="superscript"/>
    </w:rPr>
  </w:style>
  <w:style w:type="character" w:styleId="FootnoteReference">
    <w:name w:val="footnote reference"/>
    <w:basedOn w:val="DefaultParagraphFont"/>
    <w:uiPriority w:val="99"/>
    <w:semiHidden/>
    <w:rsid w:val="001E7913"/>
    <w:rPr>
      <w:rFonts w:cs="Times New Roman"/>
      <w:vertAlign w:val="superscript"/>
    </w:rPr>
  </w:style>
  <w:style w:type="paragraph" w:customStyle="1" w:styleId="HeadingGeorgia">
    <w:name w:val="Heading Georgia"/>
    <w:basedOn w:val="Normal"/>
    <w:uiPriority w:val="99"/>
    <w:rsid w:val="001E7913"/>
    <w:pPr>
      <w:spacing w:line="360" w:lineRule="auto"/>
      <w:jc w:val="center"/>
    </w:pPr>
    <w:rPr>
      <w:rFonts w:ascii="Georgia" w:hAnsi="Georgia" w:cs="Arial"/>
      <w:color w:val="000080"/>
      <w:sz w:val="28"/>
      <w:lang w:eastAsia="en-AU"/>
    </w:rPr>
  </w:style>
  <w:style w:type="paragraph" w:customStyle="1" w:styleId="TableStyle">
    <w:name w:val="Table Style"/>
    <w:autoRedefine/>
    <w:uiPriority w:val="99"/>
    <w:rsid w:val="001E7913"/>
    <w:rPr>
      <w:rFonts w:ascii="Times New Roman" w:eastAsia="Times New Roman" w:hAnsi="Times New Roman"/>
      <w:b/>
      <w:sz w:val="24"/>
      <w:szCs w:val="24"/>
      <w:u w:val="single"/>
      <w:lang w:val="en-AU" w:eastAsia="en-AU"/>
    </w:rPr>
  </w:style>
  <w:style w:type="paragraph" w:customStyle="1" w:styleId="Table12pt">
    <w:name w:val="Table 12 pt"/>
    <w:basedOn w:val="Normal"/>
    <w:autoRedefine/>
    <w:uiPriority w:val="99"/>
    <w:rsid w:val="001E7913"/>
    <w:rPr>
      <w:b/>
      <w:u w:val="single"/>
      <w:lang w:eastAsia="en-AU"/>
    </w:rPr>
  </w:style>
  <w:style w:type="paragraph" w:customStyle="1" w:styleId="FigureStyle">
    <w:name w:val="Figure Style"/>
    <w:basedOn w:val="Normal"/>
    <w:autoRedefine/>
    <w:uiPriority w:val="99"/>
    <w:rsid w:val="001E7913"/>
    <w:rPr>
      <w:b/>
      <w:u w:val="single"/>
      <w:lang w:eastAsia="en-AU"/>
    </w:rPr>
  </w:style>
  <w:style w:type="paragraph" w:styleId="Caption">
    <w:name w:val="caption"/>
    <w:basedOn w:val="Normal"/>
    <w:next w:val="Normal"/>
    <w:autoRedefine/>
    <w:uiPriority w:val="99"/>
    <w:qFormat/>
    <w:rsid w:val="001E7913"/>
    <w:pPr>
      <w:spacing w:line="360" w:lineRule="auto"/>
    </w:pPr>
    <w:rPr>
      <w:bCs/>
      <w:szCs w:val="20"/>
      <w:u w:val="single"/>
      <w:lang w:eastAsia="en-AU"/>
    </w:rPr>
  </w:style>
  <w:style w:type="paragraph" w:customStyle="1" w:styleId="FigureTitles">
    <w:name w:val="Figure Titles"/>
    <w:basedOn w:val="TableofFigures"/>
    <w:uiPriority w:val="99"/>
    <w:rsid w:val="001E7913"/>
    <w:rPr>
      <w:lang w:eastAsia="en-AU"/>
    </w:rPr>
  </w:style>
  <w:style w:type="paragraph" w:styleId="TableofFigures">
    <w:name w:val="table of figures"/>
    <w:basedOn w:val="Normal"/>
    <w:next w:val="Normal"/>
    <w:uiPriority w:val="99"/>
    <w:semiHidden/>
    <w:rsid w:val="001E7913"/>
  </w:style>
  <w:style w:type="paragraph" w:styleId="BalloonText">
    <w:name w:val="Balloon Text"/>
    <w:basedOn w:val="Normal"/>
    <w:link w:val="BalloonTextChar"/>
    <w:uiPriority w:val="99"/>
    <w:rsid w:val="001E7913"/>
    <w:rPr>
      <w:rFonts w:ascii="Tahoma" w:hAnsi="Tahoma" w:cs="Tahoma"/>
      <w:sz w:val="16"/>
      <w:szCs w:val="16"/>
    </w:rPr>
  </w:style>
  <w:style w:type="character" w:customStyle="1" w:styleId="BalloonTextChar">
    <w:name w:val="Balloon Text Char"/>
    <w:basedOn w:val="DefaultParagraphFont"/>
    <w:link w:val="BalloonText"/>
    <w:uiPriority w:val="99"/>
    <w:locked/>
    <w:rsid w:val="001E7913"/>
    <w:rPr>
      <w:rFonts w:ascii="Tahoma" w:hAnsi="Tahoma" w:cs="Tahoma"/>
      <w:sz w:val="16"/>
      <w:szCs w:val="16"/>
    </w:rPr>
  </w:style>
  <w:style w:type="paragraph" w:styleId="EndnoteText">
    <w:name w:val="endnote text"/>
    <w:basedOn w:val="Normal"/>
    <w:link w:val="EndnoteTextChar"/>
    <w:uiPriority w:val="99"/>
    <w:rsid w:val="001E7913"/>
    <w:rPr>
      <w:sz w:val="20"/>
      <w:szCs w:val="20"/>
    </w:rPr>
  </w:style>
  <w:style w:type="character" w:customStyle="1" w:styleId="EndnoteTextChar">
    <w:name w:val="Endnote Text Char"/>
    <w:basedOn w:val="DefaultParagraphFont"/>
    <w:link w:val="EndnoteText"/>
    <w:uiPriority w:val="99"/>
    <w:locked/>
    <w:rsid w:val="001E7913"/>
    <w:rPr>
      <w:rFonts w:ascii="Times New Roman" w:hAnsi="Times New Roman" w:cs="Times New Roman"/>
      <w:sz w:val="20"/>
      <w:szCs w:val="20"/>
    </w:rPr>
  </w:style>
  <w:style w:type="character" w:styleId="EndnoteReference">
    <w:name w:val="endnote reference"/>
    <w:basedOn w:val="DefaultParagraphFont"/>
    <w:uiPriority w:val="99"/>
    <w:rsid w:val="001E7913"/>
    <w:rPr>
      <w:rFonts w:cs="Times New Roman"/>
      <w:vertAlign w:val="superscript"/>
    </w:rPr>
  </w:style>
  <w:style w:type="paragraph" w:styleId="HTMLPreformatted">
    <w:name w:val="HTML Preformatted"/>
    <w:basedOn w:val="Normal"/>
    <w:link w:val="HTMLPreformattedChar"/>
    <w:uiPriority w:val="99"/>
    <w:rsid w:val="001E7913"/>
    <w:rPr>
      <w:rFonts w:ascii="Consolas" w:hAnsi="Consolas"/>
      <w:sz w:val="20"/>
      <w:szCs w:val="20"/>
    </w:rPr>
  </w:style>
  <w:style w:type="character" w:customStyle="1" w:styleId="HTMLPreformattedChar">
    <w:name w:val="HTML Preformatted Char"/>
    <w:basedOn w:val="DefaultParagraphFont"/>
    <w:link w:val="HTMLPreformatted"/>
    <w:uiPriority w:val="99"/>
    <w:locked/>
    <w:rsid w:val="001E7913"/>
    <w:rPr>
      <w:rFonts w:ascii="Consolas" w:hAnsi="Consolas" w:cs="Times New Roman"/>
      <w:sz w:val="20"/>
      <w:szCs w:val="20"/>
    </w:rPr>
  </w:style>
  <w:style w:type="paragraph" w:styleId="ListParagraph">
    <w:name w:val="List Paragraph"/>
    <w:basedOn w:val="Normal"/>
    <w:uiPriority w:val="99"/>
    <w:qFormat/>
    <w:rsid w:val="001E7913"/>
    <w:pPr>
      <w:ind w:left="720"/>
      <w:contextualSpacing/>
    </w:pPr>
  </w:style>
  <w:style w:type="character" w:styleId="Hyperlink">
    <w:name w:val="Hyperlink"/>
    <w:basedOn w:val="DefaultParagraphFont"/>
    <w:uiPriority w:val="99"/>
    <w:rsid w:val="001E7913"/>
    <w:rPr>
      <w:rFonts w:cs="Times New Roman"/>
      <w:color w:val="0563C1"/>
      <w:u w:val="single"/>
    </w:rPr>
  </w:style>
  <w:style w:type="paragraph" w:customStyle="1" w:styleId="EndNoteBibliographyTitle">
    <w:name w:val="EndNote Bibliography Title"/>
    <w:basedOn w:val="Normal"/>
    <w:link w:val="EndNoteBibliographyTitleChar"/>
    <w:uiPriority w:val="99"/>
    <w:rsid w:val="001E7913"/>
    <w:pPr>
      <w:jc w:val="center"/>
    </w:pPr>
    <w:rPr>
      <w:noProof/>
      <w:lang w:val="en-US"/>
    </w:rPr>
  </w:style>
  <w:style w:type="character" w:customStyle="1" w:styleId="EndNoteBibliographyTitleChar">
    <w:name w:val="EndNote Bibliography Title Char"/>
    <w:basedOn w:val="DefaultParagraphFont"/>
    <w:link w:val="EndNoteBibliographyTitle"/>
    <w:uiPriority w:val="99"/>
    <w:locked/>
    <w:rsid w:val="001E7913"/>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1E7913"/>
    <w:rPr>
      <w:noProof/>
      <w:lang w:val="en-US"/>
    </w:rPr>
  </w:style>
  <w:style w:type="character" w:customStyle="1" w:styleId="EndNoteBibliographyChar">
    <w:name w:val="EndNote Bibliography Char"/>
    <w:basedOn w:val="DefaultParagraphFont"/>
    <w:link w:val="EndNoteBibliography"/>
    <w:locked/>
    <w:rsid w:val="001E7913"/>
    <w:rPr>
      <w:rFonts w:ascii="Times New Roman" w:hAnsi="Times New Roman" w:cs="Times New Roman"/>
      <w:noProof/>
      <w:sz w:val="24"/>
      <w:lang w:val="en-US"/>
    </w:rPr>
  </w:style>
  <w:style w:type="character" w:styleId="CommentReference">
    <w:name w:val="annotation reference"/>
    <w:basedOn w:val="DefaultParagraphFont"/>
    <w:uiPriority w:val="99"/>
    <w:semiHidden/>
    <w:rsid w:val="00CD5A20"/>
    <w:rPr>
      <w:rFonts w:cs="Times New Roman"/>
      <w:sz w:val="16"/>
      <w:szCs w:val="16"/>
    </w:rPr>
  </w:style>
  <w:style w:type="paragraph" w:styleId="CommentText">
    <w:name w:val="annotation text"/>
    <w:basedOn w:val="Normal"/>
    <w:link w:val="CommentTextChar"/>
    <w:uiPriority w:val="99"/>
    <w:semiHidden/>
    <w:rsid w:val="00CD5A20"/>
    <w:rPr>
      <w:sz w:val="20"/>
      <w:szCs w:val="20"/>
    </w:rPr>
  </w:style>
  <w:style w:type="character" w:customStyle="1" w:styleId="CommentTextChar">
    <w:name w:val="Comment Text Char"/>
    <w:basedOn w:val="DefaultParagraphFont"/>
    <w:link w:val="CommentText"/>
    <w:uiPriority w:val="99"/>
    <w:semiHidden/>
    <w:locked/>
    <w:rsid w:val="00CD5A2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D5A20"/>
    <w:rPr>
      <w:b/>
      <w:bCs/>
    </w:rPr>
  </w:style>
  <w:style w:type="character" w:customStyle="1" w:styleId="CommentSubjectChar">
    <w:name w:val="Comment Subject Char"/>
    <w:basedOn w:val="CommentTextChar"/>
    <w:link w:val="CommentSubject"/>
    <w:uiPriority w:val="99"/>
    <w:semiHidden/>
    <w:locked/>
    <w:rsid w:val="00CD5A20"/>
    <w:rPr>
      <w:rFonts w:ascii="Times New Roman" w:hAnsi="Times New Roman" w:cs="Times New Roman"/>
      <w:b/>
      <w:bCs/>
      <w:sz w:val="20"/>
      <w:szCs w:val="20"/>
    </w:rPr>
  </w:style>
  <w:style w:type="paragraph" w:styleId="Header">
    <w:name w:val="header"/>
    <w:basedOn w:val="Normal"/>
    <w:link w:val="HeaderChar"/>
    <w:uiPriority w:val="99"/>
    <w:unhideWhenUsed/>
    <w:rsid w:val="001F6077"/>
    <w:pPr>
      <w:tabs>
        <w:tab w:val="center" w:pos="4513"/>
        <w:tab w:val="right" w:pos="9026"/>
      </w:tabs>
    </w:pPr>
  </w:style>
  <w:style w:type="character" w:customStyle="1" w:styleId="HeaderChar">
    <w:name w:val="Header Char"/>
    <w:basedOn w:val="DefaultParagraphFont"/>
    <w:link w:val="Header"/>
    <w:uiPriority w:val="99"/>
    <w:rsid w:val="001F6077"/>
    <w:rPr>
      <w:rFonts w:ascii="Times New Roman" w:eastAsia="Times New Roman" w:hAnsi="Times New Roman"/>
      <w:sz w:val="24"/>
      <w:lang w:val="en-AU" w:eastAsia="en-US"/>
    </w:rPr>
  </w:style>
  <w:style w:type="paragraph" w:styleId="Footer">
    <w:name w:val="footer"/>
    <w:basedOn w:val="Normal"/>
    <w:link w:val="FooterChar"/>
    <w:uiPriority w:val="99"/>
    <w:unhideWhenUsed/>
    <w:rsid w:val="001F6077"/>
    <w:pPr>
      <w:tabs>
        <w:tab w:val="center" w:pos="4513"/>
        <w:tab w:val="right" w:pos="9026"/>
      </w:tabs>
    </w:pPr>
  </w:style>
  <w:style w:type="character" w:customStyle="1" w:styleId="FooterChar">
    <w:name w:val="Footer Char"/>
    <w:basedOn w:val="DefaultParagraphFont"/>
    <w:link w:val="Footer"/>
    <w:uiPriority w:val="99"/>
    <w:rsid w:val="001F6077"/>
    <w:rPr>
      <w:rFonts w:ascii="Times New Roman" w:eastAsia="Times New Roman" w:hAnsi="Times New Roman"/>
      <w:sz w:val="24"/>
      <w:lang w:val="en-AU" w:eastAsia="en-US"/>
    </w:rPr>
  </w:style>
  <w:style w:type="table" w:styleId="TableGrid">
    <w:name w:val="Table Grid"/>
    <w:basedOn w:val="TableNormal"/>
    <w:locked/>
    <w:rsid w:val="00D23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1620</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Evidence Summary:</vt:lpstr>
    </vt:vector>
  </TitlesOfParts>
  <Company>Curtin University</Company>
  <LinksUpToDate>false</LinksUpToDate>
  <CharactersWithSpaces>10430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Summary:</dc:title>
  <dc:creator>Robin Watts</dc:creator>
  <cp:lastModifiedBy>Robin Watts</cp:lastModifiedBy>
  <cp:revision>5</cp:revision>
  <cp:lastPrinted>2017-06-21T06:31:00Z</cp:lastPrinted>
  <dcterms:created xsi:type="dcterms:W3CDTF">2017-09-01T02:55:00Z</dcterms:created>
  <dcterms:modified xsi:type="dcterms:W3CDTF">2017-09-01T04:02:00Z</dcterms:modified>
</cp:coreProperties>
</file>