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66FF"/>
        <w:tblLayout w:type="fixed"/>
        <w:tblLook w:val="01E0" w:firstRow="1" w:lastRow="1" w:firstColumn="1" w:lastColumn="1" w:noHBand="0" w:noVBand="0"/>
      </w:tblPr>
      <w:tblGrid>
        <w:gridCol w:w="7526"/>
        <w:gridCol w:w="2682"/>
      </w:tblGrid>
      <w:tr w:rsidR="006E5955" w:rsidRPr="00C71570" w14:paraId="6A9DE757" w14:textId="77777777" w:rsidTr="00EE6639">
        <w:trPr>
          <w:trHeight w:val="454"/>
          <w:jc w:val="center"/>
        </w:trPr>
        <w:tc>
          <w:tcPr>
            <w:tcW w:w="7526" w:type="dxa"/>
            <w:shd w:val="clear" w:color="auto" w:fill="7030A0"/>
            <w:vAlign w:val="center"/>
          </w:tcPr>
          <w:p w14:paraId="415E5A14" w14:textId="77777777" w:rsidR="006E5955" w:rsidRPr="00C71570" w:rsidRDefault="006E5955" w:rsidP="00BF4350">
            <w:pPr>
              <w:jc w:val="center"/>
              <w:rPr>
                <w:rFonts w:ascii="Arial" w:hAnsi="Arial" w:cs="Arial"/>
                <w:b/>
                <w:color w:val="FFFFFF"/>
                <w:szCs w:val="24"/>
              </w:rPr>
            </w:pPr>
            <w:r w:rsidRPr="00C71570">
              <w:rPr>
                <w:rFonts w:ascii="Arial" w:hAnsi="Arial" w:cs="Arial"/>
                <w:b/>
                <w:color w:val="FFFFFF"/>
                <w:szCs w:val="24"/>
              </w:rPr>
              <w:t>Evidence Summary: Wound Management Low Resource Communities – Potato Peel Dressings</w:t>
            </w:r>
          </w:p>
        </w:tc>
        <w:tc>
          <w:tcPr>
            <w:tcW w:w="2682" w:type="dxa"/>
            <w:shd w:val="clear" w:color="auto" w:fill="7030A0"/>
            <w:vAlign w:val="center"/>
          </w:tcPr>
          <w:p w14:paraId="5BB284CF" w14:textId="25DEC7A2" w:rsidR="006E5955" w:rsidRPr="00C71570" w:rsidRDefault="006E5955" w:rsidP="00804776">
            <w:pPr>
              <w:rPr>
                <w:rFonts w:ascii="Arial" w:hAnsi="Arial" w:cs="Arial"/>
                <w:b/>
                <w:color w:val="FFFFFF"/>
                <w:szCs w:val="24"/>
              </w:rPr>
            </w:pPr>
            <w:r w:rsidRPr="00C71570">
              <w:rPr>
                <w:rFonts w:ascii="Arial" w:hAnsi="Arial" w:cs="Arial"/>
                <w:b/>
                <w:color w:val="FFFFFF"/>
                <w:szCs w:val="24"/>
              </w:rPr>
              <w:t xml:space="preserve">Updated: </w:t>
            </w:r>
            <w:r w:rsidR="00804776" w:rsidRPr="00C71570">
              <w:rPr>
                <w:rFonts w:ascii="Arial" w:hAnsi="Arial" w:cs="Arial"/>
                <w:b/>
                <w:color w:val="FFFFFF"/>
                <w:szCs w:val="24"/>
              </w:rPr>
              <w:t>May 2017</w:t>
            </w:r>
          </w:p>
        </w:tc>
      </w:tr>
    </w:tbl>
    <w:p w14:paraId="46C0F542" w14:textId="77777777" w:rsidR="006E5955" w:rsidRPr="00C71570" w:rsidRDefault="006E5955" w:rsidP="004D370B">
      <w:pPr>
        <w:rPr>
          <w:rFonts w:ascii="Arial" w:hAnsi="Arial" w:cs="Arial"/>
          <w:szCs w:val="24"/>
        </w:rPr>
      </w:pPr>
    </w:p>
    <w:p w14:paraId="738DBA18" w14:textId="72DDE399" w:rsidR="006E5955" w:rsidRPr="00C71570" w:rsidRDefault="006E5955" w:rsidP="009D29DC">
      <w:pPr>
        <w:jc w:val="both"/>
        <w:rPr>
          <w:rFonts w:ascii="Arial" w:hAnsi="Arial" w:cs="Arial"/>
          <w:szCs w:val="24"/>
        </w:rPr>
      </w:pPr>
      <w:r w:rsidRPr="00C71570">
        <w:rPr>
          <w:rFonts w:ascii="Arial" w:hAnsi="Arial" w:cs="Arial"/>
          <w:b/>
          <w:szCs w:val="24"/>
        </w:rPr>
        <w:t>Author</w:t>
      </w:r>
      <w:r w:rsidR="00C71570" w:rsidRPr="00C71570">
        <w:rPr>
          <w:rFonts w:ascii="Arial" w:hAnsi="Arial" w:cs="Arial"/>
          <w:b/>
          <w:szCs w:val="24"/>
        </w:rPr>
        <w:t>s</w:t>
      </w:r>
      <w:r w:rsidRPr="00C71570">
        <w:rPr>
          <w:rFonts w:ascii="Arial" w:hAnsi="Arial" w:cs="Arial"/>
          <w:szCs w:val="24"/>
        </w:rPr>
        <w:t>: Wound Healing and Management Node Group</w:t>
      </w:r>
      <w:r w:rsidR="00CA036C" w:rsidRPr="00C71570">
        <w:rPr>
          <w:rFonts w:ascii="Arial" w:hAnsi="Arial" w:cs="Arial"/>
          <w:szCs w:val="24"/>
        </w:rPr>
        <w:t xml:space="preserve"> – E</w:t>
      </w:r>
      <w:r w:rsidR="0022328D" w:rsidRPr="00C71570">
        <w:rPr>
          <w:rFonts w:ascii="Arial" w:hAnsi="Arial" w:cs="Arial"/>
          <w:szCs w:val="24"/>
        </w:rPr>
        <w:t>.</w:t>
      </w:r>
      <w:r w:rsidR="00CA036C" w:rsidRPr="00C71570">
        <w:rPr>
          <w:rFonts w:ascii="Arial" w:hAnsi="Arial" w:cs="Arial"/>
          <w:szCs w:val="24"/>
        </w:rPr>
        <w:t xml:space="preserve"> Haesler. Update: </w:t>
      </w:r>
      <w:proofErr w:type="spellStart"/>
      <w:r w:rsidR="00CA036C" w:rsidRPr="00C71570">
        <w:rPr>
          <w:rFonts w:ascii="Arial" w:hAnsi="Arial" w:cs="Arial"/>
          <w:szCs w:val="24"/>
        </w:rPr>
        <w:t>R</w:t>
      </w:r>
      <w:r w:rsidR="00D14870" w:rsidRPr="00C71570">
        <w:rPr>
          <w:rFonts w:ascii="Arial" w:hAnsi="Arial" w:cs="Arial"/>
          <w:szCs w:val="24"/>
        </w:rPr>
        <w:t>.</w:t>
      </w:r>
      <w:r w:rsidR="00CA036C" w:rsidRPr="00C71570">
        <w:rPr>
          <w:rFonts w:ascii="Arial" w:hAnsi="Arial" w:cs="Arial"/>
          <w:szCs w:val="24"/>
        </w:rPr>
        <w:t>Watts</w:t>
      </w:r>
      <w:proofErr w:type="spellEnd"/>
      <w:r w:rsidR="009262AF" w:rsidRPr="00C71570">
        <w:rPr>
          <w:rFonts w:ascii="Arial" w:hAnsi="Arial" w:cs="Arial"/>
          <w:szCs w:val="24"/>
        </w:rPr>
        <w:t>, T.</w:t>
      </w:r>
      <w:r w:rsidR="00C71570" w:rsidRPr="00C71570">
        <w:rPr>
          <w:rFonts w:ascii="Arial" w:hAnsi="Arial" w:cs="Arial"/>
          <w:szCs w:val="24"/>
        </w:rPr>
        <w:t xml:space="preserve"> </w:t>
      </w:r>
      <w:r w:rsidR="009262AF" w:rsidRPr="00C71570">
        <w:rPr>
          <w:rFonts w:ascii="Arial" w:hAnsi="Arial" w:cs="Arial"/>
          <w:szCs w:val="24"/>
        </w:rPr>
        <w:t>Solomons</w:t>
      </w:r>
      <w:r w:rsidR="00E06ED1">
        <w:rPr>
          <w:rFonts w:ascii="Arial" w:hAnsi="Arial" w:cs="Arial"/>
          <w:szCs w:val="24"/>
        </w:rPr>
        <w:t>, Curtin University</w:t>
      </w:r>
    </w:p>
    <w:p w14:paraId="1F2911BF" w14:textId="77777777" w:rsidR="006E5955" w:rsidRPr="00C71570" w:rsidRDefault="006E5955" w:rsidP="009D29DC">
      <w:pPr>
        <w:jc w:val="both"/>
        <w:rPr>
          <w:rFonts w:ascii="Arial" w:hAnsi="Arial" w:cs="Arial"/>
          <w:szCs w:val="24"/>
        </w:rPr>
      </w:pPr>
    </w:p>
    <w:p w14:paraId="059A9CF0" w14:textId="1AA73E65" w:rsidR="006E5955" w:rsidRPr="00C71570" w:rsidRDefault="00C71570" w:rsidP="009D29DC">
      <w:pPr>
        <w:jc w:val="both"/>
        <w:rPr>
          <w:rFonts w:ascii="Arial" w:hAnsi="Arial" w:cs="Arial"/>
          <w:szCs w:val="24"/>
        </w:rPr>
      </w:pPr>
      <w:r w:rsidRPr="00C71570">
        <w:rPr>
          <w:rFonts w:ascii="Arial" w:hAnsi="Arial" w:cs="Arial"/>
          <w:b/>
          <w:szCs w:val="24"/>
        </w:rPr>
        <w:t>CLI</w:t>
      </w:r>
      <w:r w:rsidR="003D2827">
        <w:rPr>
          <w:rFonts w:ascii="Arial" w:hAnsi="Arial" w:cs="Arial"/>
          <w:b/>
          <w:szCs w:val="24"/>
        </w:rPr>
        <w:t>N</w:t>
      </w:r>
      <w:r w:rsidRPr="00C71570">
        <w:rPr>
          <w:rFonts w:ascii="Arial" w:hAnsi="Arial" w:cs="Arial"/>
          <w:b/>
          <w:szCs w:val="24"/>
        </w:rPr>
        <w:t xml:space="preserve">ICAL </w:t>
      </w:r>
      <w:r w:rsidR="006E5955" w:rsidRPr="00C71570">
        <w:rPr>
          <w:rFonts w:ascii="Arial" w:hAnsi="Arial" w:cs="Arial"/>
          <w:b/>
          <w:szCs w:val="24"/>
        </w:rPr>
        <w:t>QUESTION:</w:t>
      </w:r>
      <w:r w:rsidR="006E5955" w:rsidRPr="00C71570">
        <w:rPr>
          <w:rFonts w:ascii="Arial" w:hAnsi="Arial" w:cs="Arial"/>
          <w:szCs w:val="24"/>
        </w:rPr>
        <w:t xml:space="preserve"> What is the best available evidence regarding sterile potato peel dressings for wound management?</w:t>
      </w:r>
    </w:p>
    <w:p w14:paraId="75EBFC9E" w14:textId="79472584" w:rsidR="00ED34EB" w:rsidRPr="00ED34EB" w:rsidRDefault="00ED34EB" w:rsidP="009D29DC">
      <w:pPr>
        <w:jc w:val="both"/>
        <w:rPr>
          <w:rFonts w:ascii="Arial" w:hAnsi="Arial" w:cs="Arial"/>
          <w:b/>
          <w:color w:val="7030A0"/>
          <w:szCs w:val="24"/>
        </w:rPr>
      </w:pPr>
      <w:bookmarkStart w:id="0" w:name="ReviewText"/>
      <w:bookmarkEnd w:id="0"/>
      <w:r w:rsidRPr="00ED34EB">
        <w:rPr>
          <w:rFonts w:ascii="Arial" w:hAnsi="Arial" w:cs="Arial"/>
          <w:b/>
          <w:color w:val="7030A0"/>
          <w:szCs w:val="24"/>
        </w:rPr>
        <w:t>___________________________________________________________________</w:t>
      </w:r>
    </w:p>
    <w:p w14:paraId="39773D5A" w14:textId="77777777" w:rsidR="00ED34EB" w:rsidRPr="00ED34EB" w:rsidRDefault="00ED34EB" w:rsidP="009D29DC">
      <w:pPr>
        <w:jc w:val="both"/>
        <w:rPr>
          <w:rFonts w:ascii="Arial" w:hAnsi="Arial" w:cs="Arial"/>
          <w:b/>
          <w:color w:val="7030A0"/>
          <w:szCs w:val="24"/>
        </w:rPr>
      </w:pPr>
    </w:p>
    <w:p w14:paraId="6AD520A4" w14:textId="44303459" w:rsidR="003D2827" w:rsidRPr="003D2827" w:rsidRDefault="00ED34EB" w:rsidP="009D29DC">
      <w:pPr>
        <w:jc w:val="both"/>
        <w:rPr>
          <w:rFonts w:ascii="Arial" w:hAnsi="Arial" w:cs="Arial"/>
          <w:color w:val="7030A0"/>
          <w:szCs w:val="24"/>
        </w:rPr>
      </w:pPr>
      <w:r w:rsidRPr="00ED34EB">
        <w:rPr>
          <w:rFonts w:ascii="Arial" w:hAnsi="Arial" w:cs="Arial"/>
          <w:b/>
          <w:color w:val="7030A0"/>
          <w:szCs w:val="24"/>
        </w:rPr>
        <w:t>BEST</w:t>
      </w:r>
      <w:r w:rsidR="003D2827" w:rsidRPr="003D2827">
        <w:rPr>
          <w:rFonts w:ascii="Arial" w:hAnsi="Arial" w:cs="Arial"/>
          <w:b/>
          <w:color w:val="7030A0"/>
          <w:szCs w:val="24"/>
        </w:rPr>
        <w:t xml:space="preserve"> PRACTICE RECOMMENDATIONS</w:t>
      </w:r>
    </w:p>
    <w:p w14:paraId="0D522D7D" w14:textId="77777777" w:rsidR="003D2827" w:rsidRDefault="003D2827" w:rsidP="00D557B8">
      <w:pPr>
        <w:numPr>
          <w:ilvl w:val="0"/>
          <w:numId w:val="18"/>
        </w:numPr>
        <w:tabs>
          <w:tab w:val="clear" w:pos="1080"/>
          <w:tab w:val="num" w:pos="426"/>
        </w:tabs>
        <w:ind w:left="425" w:hanging="425"/>
        <w:jc w:val="both"/>
        <w:rPr>
          <w:rFonts w:ascii="Arial" w:hAnsi="Arial" w:cs="Arial"/>
          <w:color w:val="7030A0"/>
          <w:szCs w:val="24"/>
        </w:rPr>
      </w:pPr>
      <w:r w:rsidRPr="003D2827">
        <w:rPr>
          <w:rFonts w:ascii="Arial" w:hAnsi="Arial" w:cs="Arial"/>
          <w:color w:val="7030A0"/>
          <w:szCs w:val="24"/>
        </w:rPr>
        <w:t>Potato peel dressings offer a low cost dressing option for partial thickness burns in settings where there is limited or no access to skin grafting. (Grade B).  ( An alternative low cost dressing option is banana leaf dressings) There is no sound evidence to support the use of potato peel dressings in deep partial thickness and full thickness burns or late granulating burns.</w:t>
      </w:r>
    </w:p>
    <w:p w14:paraId="7376EC06" w14:textId="77777777" w:rsidR="00BB2010" w:rsidRDefault="00BB2010" w:rsidP="009D29DC">
      <w:pPr>
        <w:ind w:left="426"/>
        <w:jc w:val="both"/>
        <w:rPr>
          <w:rFonts w:ascii="Arial" w:hAnsi="Arial" w:cs="Arial"/>
          <w:color w:val="7030A0"/>
          <w:szCs w:val="24"/>
        </w:rPr>
      </w:pPr>
    </w:p>
    <w:p w14:paraId="24A7DC45" w14:textId="77777777" w:rsidR="003D2827" w:rsidRDefault="003D2827" w:rsidP="009D29DC">
      <w:pPr>
        <w:numPr>
          <w:ilvl w:val="0"/>
          <w:numId w:val="18"/>
        </w:numPr>
        <w:tabs>
          <w:tab w:val="clear" w:pos="1080"/>
          <w:tab w:val="num" w:pos="426"/>
        </w:tabs>
        <w:ind w:left="426" w:hanging="426"/>
        <w:jc w:val="both"/>
        <w:rPr>
          <w:rFonts w:ascii="Arial" w:hAnsi="Arial" w:cs="Arial"/>
          <w:color w:val="7030A0"/>
          <w:szCs w:val="24"/>
        </w:rPr>
      </w:pPr>
      <w:r w:rsidRPr="00BB2010">
        <w:rPr>
          <w:rFonts w:ascii="Arial" w:hAnsi="Arial" w:cs="Arial"/>
          <w:color w:val="7030A0"/>
          <w:szCs w:val="24"/>
        </w:rPr>
        <w:t>Potato peel dressings can be considered for use for conditions in which large areas of skin loss have occurred when contemporary dressings are unavailable. (Grade B)</w:t>
      </w:r>
    </w:p>
    <w:p w14:paraId="344996D8" w14:textId="77777777" w:rsidR="00BB2010" w:rsidRPr="00BB2010" w:rsidRDefault="00BB2010" w:rsidP="009D29DC">
      <w:pPr>
        <w:jc w:val="both"/>
        <w:rPr>
          <w:rFonts w:ascii="Arial" w:hAnsi="Arial" w:cs="Arial"/>
          <w:color w:val="7030A0"/>
          <w:szCs w:val="24"/>
        </w:rPr>
      </w:pPr>
    </w:p>
    <w:p w14:paraId="56B9FDF6" w14:textId="77777777" w:rsidR="003D2827" w:rsidRDefault="003D2827" w:rsidP="009D29DC">
      <w:pPr>
        <w:pStyle w:val="ListParagraph"/>
        <w:numPr>
          <w:ilvl w:val="0"/>
          <w:numId w:val="46"/>
        </w:numPr>
        <w:ind w:left="426" w:hanging="426"/>
        <w:jc w:val="both"/>
        <w:rPr>
          <w:rFonts w:ascii="Arial" w:hAnsi="Arial" w:cs="Arial"/>
          <w:color w:val="7030A0"/>
          <w:szCs w:val="24"/>
        </w:rPr>
      </w:pPr>
      <w:r w:rsidRPr="00BB2010">
        <w:rPr>
          <w:rFonts w:ascii="Arial" w:hAnsi="Arial" w:cs="Arial"/>
          <w:color w:val="7030A0"/>
          <w:szCs w:val="24"/>
        </w:rPr>
        <w:t>There is no published evidence to support the use of potato peel dressings in chronic wounds, including venous leg ulcers. Other dressings should be preferred for chronic wounds.</w:t>
      </w:r>
    </w:p>
    <w:p w14:paraId="7B4C9286" w14:textId="77777777" w:rsidR="00BB2010" w:rsidRPr="00BB2010" w:rsidRDefault="00BB2010" w:rsidP="009D29DC">
      <w:pPr>
        <w:pStyle w:val="ListParagraph"/>
        <w:ind w:left="426"/>
        <w:jc w:val="both"/>
        <w:rPr>
          <w:rFonts w:ascii="Arial" w:hAnsi="Arial" w:cs="Arial"/>
          <w:color w:val="7030A0"/>
          <w:szCs w:val="24"/>
        </w:rPr>
      </w:pPr>
    </w:p>
    <w:p w14:paraId="3850975E" w14:textId="77777777" w:rsidR="003D2827" w:rsidRDefault="003D2827" w:rsidP="009D29DC">
      <w:pPr>
        <w:numPr>
          <w:ilvl w:val="0"/>
          <w:numId w:val="18"/>
        </w:numPr>
        <w:tabs>
          <w:tab w:val="clear" w:pos="1080"/>
        </w:tabs>
        <w:ind w:left="426" w:hanging="426"/>
        <w:jc w:val="both"/>
        <w:rPr>
          <w:rFonts w:ascii="Arial" w:hAnsi="Arial" w:cs="Arial"/>
          <w:color w:val="7030A0"/>
          <w:szCs w:val="24"/>
        </w:rPr>
      </w:pPr>
      <w:r w:rsidRPr="003D2827">
        <w:rPr>
          <w:rFonts w:ascii="Arial" w:hAnsi="Arial" w:cs="Arial"/>
          <w:color w:val="7030A0"/>
          <w:szCs w:val="24"/>
        </w:rPr>
        <w:t>Potato peel dressings alone are not effective in reducing bacterial infection in partial thickness burns. (Grade B).</w:t>
      </w:r>
    </w:p>
    <w:p w14:paraId="439E222E" w14:textId="77777777" w:rsidR="00BB2010" w:rsidRPr="003D2827" w:rsidRDefault="00BB2010" w:rsidP="009D29DC">
      <w:pPr>
        <w:ind w:left="426"/>
        <w:jc w:val="both"/>
        <w:rPr>
          <w:rFonts w:ascii="Arial" w:hAnsi="Arial" w:cs="Arial"/>
          <w:color w:val="7030A0"/>
          <w:szCs w:val="24"/>
        </w:rPr>
      </w:pPr>
    </w:p>
    <w:p w14:paraId="06CBB231" w14:textId="77777777" w:rsidR="003D2827" w:rsidRPr="003D2827" w:rsidRDefault="003D2827" w:rsidP="009D29DC">
      <w:pPr>
        <w:numPr>
          <w:ilvl w:val="0"/>
          <w:numId w:val="18"/>
        </w:numPr>
        <w:tabs>
          <w:tab w:val="clear" w:pos="1080"/>
          <w:tab w:val="num" w:pos="426"/>
        </w:tabs>
        <w:ind w:left="426" w:hanging="426"/>
        <w:jc w:val="both"/>
        <w:rPr>
          <w:rFonts w:ascii="Arial" w:hAnsi="Arial" w:cs="Arial"/>
          <w:color w:val="7030A0"/>
          <w:szCs w:val="24"/>
        </w:rPr>
      </w:pPr>
      <w:r w:rsidRPr="003D2827">
        <w:rPr>
          <w:rFonts w:ascii="Arial" w:hAnsi="Arial" w:cs="Arial"/>
          <w:color w:val="7030A0"/>
          <w:szCs w:val="24"/>
        </w:rPr>
        <w:t>Potato peel dressings may reduce pain associated with dressing changes and are reported by patients to be comfortable to wear. (Grade B).</w:t>
      </w:r>
    </w:p>
    <w:p w14:paraId="4F7FA863" w14:textId="77777777" w:rsidR="003D2827" w:rsidRPr="003D2827" w:rsidRDefault="003D2827" w:rsidP="009D29DC">
      <w:pPr>
        <w:ind w:left="1080"/>
        <w:jc w:val="both"/>
        <w:rPr>
          <w:rFonts w:ascii="Arial" w:hAnsi="Arial" w:cs="Arial"/>
          <w:color w:val="7030A0"/>
          <w:szCs w:val="24"/>
        </w:rPr>
      </w:pPr>
    </w:p>
    <w:p w14:paraId="0959F548" w14:textId="041AB2AB" w:rsidR="000E1709" w:rsidRDefault="000E1709" w:rsidP="009D29DC">
      <w:pPr>
        <w:jc w:val="both"/>
        <w:rPr>
          <w:rFonts w:ascii="Arial" w:hAnsi="Arial" w:cs="Arial"/>
          <w:b/>
          <w:color w:val="7030A0"/>
          <w:szCs w:val="24"/>
        </w:rPr>
      </w:pPr>
      <w:r>
        <w:rPr>
          <w:rFonts w:ascii="Arial" w:hAnsi="Arial" w:cs="Arial"/>
          <w:b/>
          <w:color w:val="7030A0"/>
          <w:szCs w:val="24"/>
        </w:rPr>
        <w:t>___________________________________________________________________</w:t>
      </w:r>
    </w:p>
    <w:p w14:paraId="0F450026" w14:textId="77777777" w:rsidR="000E1709" w:rsidRDefault="000E1709" w:rsidP="009D29DC">
      <w:pPr>
        <w:jc w:val="both"/>
        <w:rPr>
          <w:rFonts w:ascii="Arial" w:hAnsi="Arial" w:cs="Arial"/>
          <w:b/>
          <w:color w:val="7030A0"/>
          <w:szCs w:val="24"/>
        </w:rPr>
      </w:pPr>
    </w:p>
    <w:p w14:paraId="07CCC8A4" w14:textId="17FDFDA5" w:rsidR="009D29DC" w:rsidRDefault="009D29DC" w:rsidP="009D29DC">
      <w:pPr>
        <w:jc w:val="both"/>
        <w:rPr>
          <w:rFonts w:ascii="Arial" w:hAnsi="Arial" w:cs="Arial"/>
          <w:b/>
          <w:szCs w:val="24"/>
        </w:rPr>
      </w:pPr>
      <w:r>
        <w:rPr>
          <w:rFonts w:ascii="Arial" w:hAnsi="Arial" w:cs="Arial"/>
          <w:b/>
          <w:szCs w:val="24"/>
        </w:rPr>
        <w:t>SOURCES OF EVIDENCE</w:t>
      </w:r>
    </w:p>
    <w:p w14:paraId="60A6F18B" w14:textId="77777777" w:rsidR="002A2A95" w:rsidRDefault="002A2A95" w:rsidP="009D29DC">
      <w:pPr>
        <w:jc w:val="both"/>
        <w:rPr>
          <w:rFonts w:ascii="Arial" w:hAnsi="Arial" w:cs="Arial"/>
          <w:b/>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2A2A95" w14:paraId="0CCA086D" w14:textId="77777777" w:rsidTr="002A2A95">
        <w:tc>
          <w:tcPr>
            <w:tcW w:w="1848" w:type="dxa"/>
          </w:tcPr>
          <w:p w14:paraId="0E820595" w14:textId="7990CC77" w:rsidR="002A2A95" w:rsidRPr="00B7464F" w:rsidRDefault="00B7464F" w:rsidP="00B7464F">
            <w:pPr>
              <w:jc w:val="center"/>
              <w:rPr>
                <w:rFonts w:ascii="Arial" w:hAnsi="Arial" w:cs="Arial"/>
                <w:b/>
                <w:color w:val="7030A0"/>
                <w:szCs w:val="24"/>
              </w:rPr>
            </w:pPr>
            <w:r>
              <w:rPr>
                <w:rFonts w:ascii="Arial" w:hAnsi="Arial" w:cs="Arial"/>
                <w:b/>
                <w:color w:val="7030A0"/>
                <w:szCs w:val="24"/>
              </w:rPr>
              <w:t>Level 1</w:t>
            </w:r>
          </w:p>
        </w:tc>
        <w:tc>
          <w:tcPr>
            <w:tcW w:w="1848" w:type="dxa"/>
          </w:tcPr>
          <w:p w14:paraId="2D1CD8D5" w14:textId="4300DD21" w:rsidR="002A2A95" w:rsidRPr="00B7464F" w:rsidRDefault="00B7464F" w:rsidP="00B7464F">
            <w:pPr>
              <w:jc w:val="center"/>
              <w:rPr>
                <w:rFonts w:ascii="Arial" w:hAnsi="Arial" w:cs="Arial"/>
                <w:b/>
                <w:color w:val="7030A0"/>
                <w:szCs w:val="24"/>
              </w:rPr>
            </w:pPr>
            <w:r w:rsidRPr="00B7464F">
              <w:rPr>
                <w:rFonts w:ascii="Arial" w:hAnsi="Arial" w:cs="Arial"/>
                <w:b/>
                <w:color w:val="7030A0"/>
                <w:szCs w:val="24"/>
              </w:rPr>
              <w:t>Level 2</w:t>
            </w:r>
          </w:p>
        </w:tc>
        <w:tc>
          <w:tcPr>
            <w:tcW w:w="1848" w:type="dxa"/>
          </w:tcPr>
          <w:p w14:paraId="46B72398" w14:textId="2C700E39" w:rsidR="002A2A95" w:rsidRPr="00B7464F" w:rsidRDefault="00B7464F" w:rsidP="00B7464F">
            <w:pPr>
              <w:jc w:val="center"/>
              <w:rPr>
                <w:rFonts w:ascii="Arial" w:hAnsi="Arial" w:cs="Arial"/>
                <w:b/>
                <w:color w:val="7030A0"/>
                <w:szCs w:val="24"/>
              </w:rPr>
            </w:pPr>
            <w:r>
              <w:rPr>
                <w:rFonts w:ascii="Arial" w:hAnsi="Arial" w:cs="Arial"/>
                <w:b/>
                <w:color w:val="7030A0"/>
                <w:szCs w:val="24"/>
              </w:rPr>
              <w:t>Level 3</w:t>
            </w:r>
          </w:p>
        </w:tc>
        <w:tc>
          <w:tcPr>
            <w:tcW w:w="1849" w:type="dxa"/>
          </w:tcPr>
          <w:p w14:paraId="7ADD4B3E" w14:textId="0F5FD5CD" w:rsidR="002A2A95" w:rsidRPr="00B7464F" w:rsidRDefault="00B7464F" w:rsidP="00B7464F">
            <w:pPr>
              <w:jc w:val="center"/>
              <w:rPr>
                <w:rFonts w:ascii="Arial" w:hAnsi="Arial" w:cs="Arial"/>
                <w:b/>
                <w:color w:val="7030A0"/>
                <w:szCs w:val="24"/>
              </w:rPr>
            </w:pPr>
            <w:r>
              <w:rPr>
                <w:rFonts w:ascii="Arial" w:hAnsi="Arial" w:cs="Arial"/>
                <w:b/>
                <w:color w:val="7030A0"/>
                <w:szCs w:val="24"/>
              </w:rPr>
              <w:t>Level 4</w:t>
            </w:r>
          </w:p>
        </w:tc>
        <w:tc>
          <w:tcPr>
            <w:tcW w:w="1849" w:type="dxa"/>
          </w:tcPr>
          <w:p w14:paraId="169C7F3D" w14:textId="6A99DB08" w:rsidR="002A2A95" w:rsidRPr="00B7464F" w:rsidRDefault="00B7464F" w:rsidP="00B7464F">
            <w:pPr>
              <w:jc w:val="center"/>
              <w:rPr>
                <w:rFonts w:ascii="Arial" w:hAnsi="Arial" w:cs="Arial"/>
                <w:b/>
                <w:color w:val="7030A0"/>
                <w:szCs w:val="24"/>
              </w:rPr>
            </w:pPr>
            <w:r>
              <w:rPr>
                <w:rFonts w:ascii="Arial" w:hAnsi="Arial" w:cs="Arial"/>
                <w:b/>
                <w:color w:val="7030A0"/>
                <w:szCs w:val="24"/>
              </w:rPr>
              <w:t>Level 5</w:t>
            </w:r>
          </w:p>
        </w:tc>
      </w:tr>
      <w:tr w:rsidR="002A2A95" w14:paraId="18CCEE75" w14:textId="77777777" w:rsidTr="002A2A95">
        <w:tc>
          <w:tcPr>
            <w:tcW w:w="1848" w:type="dxa"/>
          </w:tcPr>
          <w:p w14:paraId="3DB1F917" w14:textId="6EF24376" w:rsidR="002A2A95" w:rsidRPr="009F4758" w:rsidRDefault="009F4758" w:rsidP="009F4758">
            <w:pPr>
              <w:jc w:val="both"/>
              <w:rPr>
                <w:rFonts w:ascii="Arial" w:hAnsi="Arial" w:cs="Arial"/>
                <w:color w:val="7030A0"/>
                <w:szCs w:val="24"/>
              </w:rPr>
            </w:pPr>
            <w:r>
              <w:rPr>
                <w:rFonts w:ascii="Arial" w:hAnsi="Arial" w:cs="Arial"/>
                <w:color w:val="7030A0"/>
                <w:szCs w:val="24"/>
              </w:rPr>
              <w:t>Experimental</w:t>
            </w:r>
          </w:p>
        </w:tc>
        <w:tc>
          <w:tcPr>
            <w:tcW w:w="1848" w:type="dxa"/>
          </w:tcPr>
          <w:p w14:paraId="6FADC9BC" w14:textId="339035CE" w:rsidR="002A2A95" w:rsidRPr="009F4758" w:rsidRDefault="009F4758" w:rsidP="009D29DC">
            <w:pPr>
              <w:jc w:val="both"/>
              <w:rPr>
                <w:rFonts w:ascii="Arial" w:hAnsi="Arial" w:cs="Arial"/>
                <w:color w:val="7030A0"/>
                <w:szCs w:val="24"/>
              </w:rPr>
            </w:pPr>
            <w:r>
              <w:rPr>
                <w:rFonts w:ascii="Arial" w:hAnsi="Arial" w:cs="Arial"/>
                <w:color w:val="7030A0"/>
                <w:szCs w:val="24"/>
              </w:rPr>
              <w:t>Quasi- experimental</w:t>
            </w:r>
          </w:p>
        </w:tc>
        <w:tc>
          <w:tcPr>
            <w:tcW w:w="1848" w:type="dxa"/>
          </w:tcPr>
          <w:p w14:paraId="79211E17" w14:textId="2FB7D0C8" w:rsidR="002A2A95" w:rsidRPr="00352CC9" w:rsidRDefault="00352CC9" w:rsidP="009D29DC">
            <w:pPr>
              <w:jc w:val="both"/>
              <w:rPr>
                <w:rFonts w:ascii="Arial" w:hAnsi="Arial" w:cs="Arial"/>
                <w:color w:val="7030A0"/>
                <w:szCs w:val="24"/>
              </w:rPr>
            </w:pPr>
            <w:r>
              <w:rPr>
                <w:rFonts w:ascii="Arial" w:hAnsi="Arial" w:cs="Arial"/>
                <w:color w:val="7030A0"/>
                <w:szCs w:val="24"/>
              </w:rPr>
              <w:t>Observational analytic design</w:t>
            </w:r>
          </w:p>
        </w:tc>
        <w:tc>
          <w:tcPr>
            <w:tcW w:w="1849" w:type="dxa"/>
          </w:tcPr>
          <w:p w14:paraId="499DA047" w14:textId="77777777" w:rsidR="002A2A95" w:rsidRDefault="00352CC9" w:rsidP="00B7464F">
            <w:pPr>
              <w:jc w:val="center"/>
              <w:rPr>
                <w:rFonts w:ascii="Arial" w:hAnsi="Arial" w:cs="Arial"/>
                <w:color w:val="7030A0"/>
                <w:szCs w:val="24"/>
              </w:rPr>
            </w:pPr>
            <w:r>
              <w:rPr>
                <w:rFonts w:ascii="Arial" w:hAnsi="Arial" w:cs="Arial"/>
                <w:color w:val="7030A0"/>
                <w:szCs w:val="24"/>
              </w:rPr>
              <w:t>Obser</w:t>
            </w:r>
            <w:r w:rsidRPr="00352CC9">
              <w:rPr>
                <w:rFonts w:ascii="Arial" w:hAnsi="Arial" w:cs="Arial"/>
                <w:color w:val="7030A0"/>
                <w:szCs w:val="24"/>
              </w:rPr>
              <w:t>v</w:t>
            </w:r>
            <w:r>
              <w:rPr>
                <w:rFonts w:ascii="Arial" w:hAnsi="Arial" w:cs="Arial"/>
                <w:color w:val="7030A0"/>
                <w:szCs w:val="24"/>
              </w:rPr>
              <w:t>a</w:t>
            </w:r>
            <w:r w:rsidRPr="00352CC9">
              <w:rPr>
                <w:rFonts w:ascii="Arial" w:hAnsi="Arial" w:cs="Arial"/>
                <w:color w:val="7030A0"/>
                <w:szCs w:val="24"/>
              </w:rPr>
              <w:t>tional</w:t>
            </w:r>
          </w:p>
          <w:p w14:paraId="068C4EAC" w14:textId="343E6849" w:rsidR="00352CC9" w:rsidRPr="00352CC9" w:rsidRDefault="00352CC9" w:rsidP="00B7464F">
            <w:pPr>
              <w:jc w:val="center"/>
              <w:rPr>
                <w:rFonts w:ascii="Arial" w:hAnsi="Arial" w:cs="Arial"/>
                <w:color w:val="7030A0"/>
                <w:szCs w:val="24"/>
              </w:rPr>
            </w:pPr>
            <w:r>
              <w:rPr>
                <w:rFonts w:ascii="Arial" w:hAnsi="Arial" w:cs="Arial"/>
                <w:color w:val="7030A0"/>
                <w:szCs w:val="24"/>
              </w:rPr>
              <w:t>descriptive studies</w:t>
            </w:r>
          </w:p>
        </w:tc>
        <w:tc>
          <w:tcPr>
            <w:tcW w:w="1849" w:type="dxa"/>
          </w:tcPr>
          <w:p w14:paraId="24BAD81A" w14:textId="77777777" w:rsidR="002A2A95" w:rsidRDefault="009F4758" w:rsidP="009F4758">
            <w:pPr>
              <w:jc w:val="both"/>
              <w:rPr>
                <w:rFonts w:ascii="Arial" w:hAnsi="Arial" w:cs="Arial"/>
                <w:color w:val="7030A0"/>
                <w:szCs w:val="24"/>
              </w:rPr>
            </w:pPr>
            <w:r w:rsidRPr="009F4758">
              <w:rPr>
                <w:rFonts w:ascii="Arial" w:hAnsi="Arial" w:cs="Arial"/>
                <w:color w:val="7030A0"/>
                <w:szCs w:val="24"/>
              </w:rPr>
              <w:t>Expert consensus</w:t>
            </w:r>
          </w:p>
          <w:p w14:paraId="4FB2C8C4" w14:textId="77C89584" w:rsidR="009F4758" w:rsidRPr="009F4758" w:rsidRDefault="009F4758" w:rsidP="009F4758">
            <w:pPr>
              <w:jc w:val="both"/>
              <w:rPr>
                <w:rFonts w:ascii="Arial" w:hAnsi="Arial" w:cs="Arial"/>
                <w:color w:val="7030A0"/>
                <w:szCs w:val="24"/>
              </w:rPr>
            </w:pPr>
            <w:r>
              <w:rPr>
                <w:rFonts w:ascii="Arial" w:hAnsi="Arial" w:cs="Arial"/>
                <w:color w:val="7030A0"/>
                <w:szCs w:val="24"/>
              </w:rPr>
              <w:t>Bench research</w:t>
            </w:r>
          </w:p>
        </w:tc>
      </w:tr>
      <w:tr w:rsidR="002A2A95" w14:paraId="4CE74DF8" w14:textId="77777777" w:rsidTr="002A2A95">
        <w:tc>
          <w:tcPr>
            <w:tcW w:w="1848" w:type="dxa"/>
          </w:tcPr>
          <w:p w14:paraId="48A2E1CE" w14:textId="70BEAC25" w:rsidR="002A2A95" w:rsidRPr="000C4523" w:rsidRDefault="00352CC9" w:rsidP="00352CC9">
            <w:pPr>
              <w:rPr>
                <w:rFonts w:ascii="Arial" w:hAnsi="Arial" w:cs="Arial"/>
                <w:szCs w:val="24"/>
                <w:vertAlign w:val="superscript"/>
              </w:rPr>
            </w:pPr>
            <w:r>
              <w:rPr>
                <w:rFonts w:ascii="Arial" w:hAnsi="Arial" w:cs="Arial"/>
                <w:szCs w:val="24"/>
              </w:rPr>
              <w:t xml:space="preserve">1 </w:t>
            </w:r>
            <w:r w:rsidR="008623AF">
              <w:rPr>
                <w:rFonts w:ascii="Arial" w:hAnsi="Arial" w:cs="Arial"/>
                <w:szCs w:val="24"/>
              </w:rPr>
              <w:t xml:space="preserve">Rapid </w:t>
            </w:r>
            <w:r>
              <w:rPr>
                <w:rFonts w:ascii="Arial" w:hAnsi="Arial" w:cs="Arial"/>
                <w:szCs w:val="24"/>
              </w:rPr>
              <w:t>systematic review</w:t>
            </w:r>
            <w:r w:rsidR="00F8310F">
              <w:rPr>
                <w:rFonts w:ascii="Arial" w:hAnsi="Arial" w:cs="Arial"/>
                <w:szCs w:val="24"/>
              </w:rPr>
              <w:t xml:space="preserve"> </w:t>
            </w:r>
            <w:r w:rsidR="00F8310F" w:rsidRPr="000C4523">
              <w:rPr>
                <w:rFonts w:ascii="Arial" w:hAnsi="Arial" w:cs="Arial"/>
                <w:szCs w:val="24"/>
                <w:vertAlign w:val="superscript"/>
              </w:rPr>
              <w:t>8</w:t>
            </w:r>
          </w:p>
          <w:p w14:paraId="1367D378" w14:textId="77777777" w:rsidR="00352CC9" w:rsidRDefault="00352CC9" w:rsidP="00352CC9">
            <w:pPr>
              <w:rPr>
                <w:rFonts w:ascii="Arial" w:hAnsi="Arial" w:cs="Arial"/>
                <w:szCs w:val="24"/>
              </w:rPr>
            </w:pPr>
          </w:p>
          <w:p w14:paraId="2BBD6B90" w14:textId="22F01E14" w:rsidR="00352CC9" w:rsidRDefault="00352CC9" w:rsidP="00352CC9">
            <w:pPr>
              <w:rPr>
                <w:rFonts w:ascii="Arial" w:hAnsi="Arial" w:cs="Arial"/>
                <w:szCs w:val="24"/>
              </w:rPr>
            </w:pPr>
            <w:r>
              <w:rPr>
                <w:rFonts w:ascii="Arial" w:hAnsi="Arial" w:cs="Arial"/>
                <w:szCs w:val="24"/>
              </w:rPr>
              <w:t>1 RCT</w:t>
            </w:r>
            <w:r w:rsidR="00F8310F">
              <w:rPr>
                <w:rFonts w:ascii="Arial" w:hAnsi="Arial" w:cs="Arial"/>
                <w:szCs w:val="24"/>
              </w:rPr>
              <w:t xml:space="preserve"> </w:t>
            </w:r>
            <w:r w:rsidR="00F8310F" w:rsidRPr="000C4523">
              <w:rPr>
                <w:rFonts w:ascii="Arial" w:hAnsi="Arial" w:cs="Arial"/>
                <w:szCs w:val="24"/>
                <w:vertAlign w:val="superscript"/>
              </w:rPr>
              <w:t>7</w:t>
            </w:r>
          </w:p>
          <w:p w14:paraId="08E4BD86" w14:textId="284A621E" w:rsidR="00352CC9" w:rsidRPr="00352CC9" w:rsidRDefault="00352CC9" w:rsidP="00352CC9">
            <w:pPr>
              <w:rPr>
                <w:rFonts w:ascii="Arial" w:hAnsi="Arial" w:cs="Arial"/>
                <w:szCs w:val="24"/>
              </w:rPr>
            </w:pPr>
          </w:p>
        </w:tc>
        <w:tc>
          <w:tcPr>
            <w:tcW w:w="1848" w:type="dxa"/>
          </w:tcPr>
          <w:p w14:paraId="4A4767F0" w14:textId="376E70F4" w:rsidR="002A2A95" w:rsidRPr="00607DDF" w:rsidRDefault="00607DDF" w:rsidP="009D29DC">
            <w:pPr>
              <w:jc w:val="both"/>
              <w:rPr>
                <w:rFonts w:ascii="Arial" w:hAnsi="Arial" w:cs="Arial"/>
                <w:szCs w:val="24"/>
              </w:rPr>
            </w:pPr>
            <w:r>
              <w:rPr>
                <w:rFonts w:ascii="Arial" w:hAnsi="Arial" w:cs="Arial"/>
                <w:szCs w:val="24"/>
              </w:rPr>
              <w:t xml:space="preserve">2 </w:t>
            </w:r>
            <w:r w:rsidRPr="00607DDF">
              <w:rPr>
                <w:rFonts w:ascii="Arial" w:hAnsi="Arial" w:cs="Arial"/>
                <w:szCs w:val="24"/>
              </w:rPr>
              <w:t>prospectiv</w:t>
            </w:r>
            <w:r>
              <w:rPr>
                <w:rFonts w:ascii="Arial" w:hAnsi="Arial" w:cs="Arial"/>
                <w:szCs w:val="24"/>
              </w:rPr>
              <w:t>ely c</w:t>
            </w:r>
            <w:r w:rsidRPr="00607DDF">
              <w:rPr>
                <w:rFonts w:ascii="Arial" w:hAnsi="Arial" w:cs="Arial"/>
                <w:szCs w:val="24"/>
              </w:rPr>
              <w:t>ontroll</w:t>
            </w:r>
            <w:r>
              <w:rPr>
                <w:rFonts w:ascii="Arial" w:hAnsi="Arial" w:cs="Arial"/>
                <w:szCs w:val="24"/>
              </w:rPr>
              <w:t>e</w:t>
            </w:r>
            <w:r w:rsidRPr="00607DDF">
              <w:rPr>
                <w:rFonts w:ascii="Arial" w:hAnsi="Arial" w:cs="Arial"/>
                <w:szCs w:val="24"/>
              </w:rPr>
              <w:t>d studies</w:t>
            </w:r>
            <w:r w:rsidR="00F8310F">
              <w:rPr>
                <w:rFonts w:ascii="Arial" w:hAnsi="Arial" w:cs="Arial"/>
                <w:szCs w:val="24"/>
              </w:rPr>
              <w:t xml:space="preserve"> </w:t>
            </w:r>
            <w:r w:rsidR="00F8310F" w:rsidRPr="000C4523">
              <w:rPr>
                <w:rFonts w:ascii="Arial" w:hAnsi="Arial" w:cs="Arial"/>
                <w:szCs w:val="24"/>
                <w:vertAlign w:val="superscript"/>
              </w:rPr>
              <w:t>5,6</w:t>
            </w:r>
          </w:p>
        </w:tc>
        <w:tc>
          <w:tcPr>
            <w:tcW w:w="1848" w:type="dxa"/>
          </w:tcPr>
          <w:p w14:paraId="1DA6A4FD" w14:textId="77777777" w:rsidR="002A2A95" w:rsidRDefault="002A2A95" w:rsidP="009D29DC">
            <w:pPr>
              <w:jc w:val="both"/>
              <w:rPr>
                <w:rFonts w:ascii="Arial" w:hAnsi="Arial" w:cs="Arial"/>
                <w:b/>
                <w:szCs w:val="24"/>
              </w:rPr>
            </w:pPr>
          </w:p>
          <w:p w14:paraId="306B4D1D" w14:textId="1D143E93" w:rsidR="001671C3" w:rsidRPr="001671C3" w:rsidRDefault="001671C3" w:rsidP="001671C3">
            <w:pPr>
              <w:jc w:val="center"/>
              <w:rPr>
                <w:rFonts w:ascii="Arial" w:hAnsi="Arial" w:cs="Arial"/>
                <w:szCs w:val="24"/>
              </w:rPr>
            </w:pPr>
            <w:r w:rsidRPr="001671C3">
              <w:rPr>
                <w:rFonts w:ascii="Arial" w:hAnsi="Arial" w:cs="Arial"/>
                <w:szCs w:val="24"/>
              </w:rPr>
              <w:t>None</w:t>
            </w:r>
          </w:p>
        </w:tc>
        <w:tc>
          <w:tcPr>
            <w:tcW w:w="1849" w:type="dxa"/>
          </w:tcPr>
          <w:p w14:paraId="6A0F6AB8" w14:textId="4D643D4A" w:rsidR="002A2A95" w:rsidRPr="000C4523" w:rsidRDefault="008623AF" w:rsidP="008623AF">
            <w:pPr>
              <w:rPr>
                <w:rFonts w:ascii="Arial" w:hAnsi="Arial" w:cs="Arial"/>
                <w:szCs w:val="24"/>
                <w:vertAlign w:val="superscript"/>
              </w:rPr>
            </w:pPr>
            <w:r w:rsidRPr="008623AF">
              <w:rPr>
                <w:rFonts w:ascii="Arial" w:hAnsi="Arial" w:cs="Arial"/>
                <w:szCs w:val="24"/>
              </w:rPr>
              <w:t>2 case series</w:t>
            </w:r>
            <w:r w:rsidR="00620BC1">
              <w:rPr>
                <w:rFonts w:ascii="Arial" w:hAnsi="Arial" w:cs="Arial"/>
                <w:szCs w:val="24"/>
              </w:rPr>
              <w:t xml:space="preserve"> </w:t>
            </w:r>
            <w:r w:rsidR="00620BC1" w:rsidRPr="000C4523">
              <w:rPr>
                <w:rFonts w:ascii="Arial" w:hAnsi="Arial" w:cs="Arial"/>
                <w:szCs w:val="24"/>
                <w:vertAlign w:val="superscript"/>
              </w:rPr>
              <w:t>1, 2</w:t>
            </w:r>
          </w:p>
          <w:p w14:paraId="6C7E0994" w14:textId="77777777" w:rsidR="008623AF" w:rsidRDefault="008623AF" w:rsidP="008623AF">
            <w:pPr>
              <w:rPr>
                <w:rFonts w:ascii="Arial" w:hAnsi="Arial" w:cs="Arial"/>
                <w:szCs w:val="24"/>
              </w:rPr>
            </w:pPr>
          </w:p>
          <w:p w14:paraId="1F7A0CBB" w14:textId="28E45986" w:rsidR="008623AF" w:rsidRPr="008623AF" w:rsidRDefault="008623AF" w:rsidP="008623AF">
            <w:pPr>
              <w:rPr>
                <w:rFonts w:ascii="Arial" w:hAnsi="Arial" w:cs="Arial"/>
                <w:szCs w:val="24"/>
              </w:rPr>
            </w:pPr>
            <w:r>
              <w:rPr>
                <w:rFonts w:ascii="Arial" w:hAnsi="Arial" w:cs="Arial"/>
                <w:szCs w:val="24"/>
              </w:rPr>
              <w:t>1 case study</w:t>
            </w:r>
            <w:r w:rsidR="00620BC1" w:rsidRPr="000C4523">
              <w:rPr>
                <w:rFonts w:ascii="Arial" w:hAnsi="Arial" w:cs="Arial"/>
                <w:szCs w:val="24"/>
                <w:vertAlign w:val="superscript"/>
              </w:rPr>
              <w:t xml:space="preserve"> 3</w:t>
            </w:r>
          </w:p>
        </w:tc>
        <w:tc>
          <w:tcPr>
            <w:tcW w:w="1849" w:type="dxa"/>
          </w:tcPr>
          <w:p w14:paraId="1F1CA9FF" w14:textId="2410C9C2" w:rsidR="002A2A95" w:rsidRPr="000C4523" w:rsidRDefault="001671C3" w:rsidP="001671C3">
            <w:pPr>
              <w:rPr>
                <w:rFonts w:ascii="Arial" w:hAnsi="Arial" w:cs="Arial"/>
                <w:szCs w:val="24"/>
                <w:vertAlign w:val="superscript"/>
              </w:rPr>
            </w:pPr>
            <w:r>
              <w:rPr>
                <w:rFonts w:ascii="Arial" w:hAnsi="Arial" w:cs="Arial"/>
                <w:szCs w:val="24"/>
              </w:rPr>
              <w:t>1 expert consensus article</w:t>
            </w:r>
            <w:r w:rsidR="00620BC1">
              <w:rPr>
                <w:rFonts w:ascii="Arial" w:hAnsi="Arial" w:cs="Arial"/>
                <w:szCs w:val="24"/>
              </w:rPr>
              <w:t xml:space="preserve"> </w:t>
            </w:r>
            <w:r w:rsidR="00620BC1" w:rsidRPr="000C4523">
              <w:rPr>
                <w:rFonts w:ascii="Arial" w:hAnsi="Arial" w:cs="Arial"/>
                <w:szCs w:val="24"/>
                <w:vertAlign w:val="superscript"/>
              </w:rPr>
              <w:t>9</w:t>
            </w:r>
          </w:p>
          <w:p w14:paraId="29B2581B" w14:textId="77777777" w:rsidR="001671C3" w:rsidRDefault="001671C3" w:rsidP="001671C3">
            <w:pPr>
              <w:rPr>
                <w:rFonts w:ascii="Arial" w:hAnsi="Arial" w:cs="Arial"/>
                <w:szCs w:val="24"/>
              </w:rPr>
            </w:pPr>
          </w:p>
          <w:p w14:paraId="07E0E5E1" w14:textId="77777777" w:rsidR="001671C3" w:rsidRDefault="001671C3" w:rsidP="001671C3">
            <w:pPr>
              <w:rPr>
                <w:rFonts w:ascii="Arial" w:hAnsi="Arial" w:cs="Arial"/>
                <w:szCs w:val="24"/>
                <w:vertAlign w:val="superscript"/>
              </w:rPr>
            </w:pPr>
            <w:r>
              <w:rPr>
                <w:rFonts w:ascii="Arial" w:hAnsi="Arial" w:cs="Arial"/>
                <w:szCs w:val="24"/>
              </w:rPr>
              <w:t xml:space="preserve">1 </w:t>
            </w:r>
            <w:r>
              <w:rPr>
                <w:rFonts w:ascii="Arial" w:hAnsi="Arial" w:cs="Arial"/>
                <w:i/>
                <w:szCs w:val="24"/>
              </w:rPr>
              <w:t xml:space="preserve">in-vitro </w:t>
            </w:r>
            <w:r>
              <w:rPr>
                <w:rFonts w:ascii="Arial" w:hAnsi="Arial" w:cs="Arial"/>
                <w:szCs w:val="24"/>
              </w:rPr>
              <w:t>laboratory study</w:t>
            </w:r>
            <w:r w:rsidR="00620BC1">
              <w:rPr>
                <w:rFonts w:ascii="Arial" w:hAnsi="Arial" w:cs="Arial"/>
                <w:szCs w:val="24"/>
              </w:rPr>
              <w:t xml:space="preserve"> </w:t>
            </w:r>
            <w:r w:rsidR="00620BC1" w:rsidRPr="000C4523">
              <w:rPr>
                <w:rFonts w:ascii="Arial" w:hAnsi="Arial" w:cs="Arial"/>
                <w:szCs w:val="24"/>
                <w:vertAlign w:val="superscript"/>
              </w:rPr>
              <w:t>4</w:t>
            </w:r>
          </w:p>
          <w:p w14:paraId="28472871" w14:textId="3318DC09" w:rsidR="000C4523" w:rsidRPr="001671C3" w:rsidRDefault="000C4523" w:rsidP="001671C3">
            <w:pPr>
              <w:rPr>
                <w:rFonts w:ascii="Arial" w:hAnsi="Arial" w:cs="Arial"/>
                <w:szCs w:val="24"/>
              </w:rPr>
            </w:pPr>
          </w:p>
        </w:tc>
      </w:tr>
    </w:tbl>
    <w:p w14:paraId="05729655" w14:textId="77777777" w:rsidR="009D29DC" w:rsidRDefault="009D29DC" w:rsidP="009D29DC">
      <w:pPr>
        <w:jc w:val="both"/>
        <w:rPr>
          <w:rFonts w:ascii="Arial" w:hAnsi="Arial" w:cs="Arial"/>
          <w:b/>
          <w:szCs w:val="24"/>
        </w:rPr>
      </w:pPr>
    </w:p>
    <w:p w14:paraId="5639E0D1" w14:textId="77777777" w:rsidR="009D29DC" w:rsidRDefault="009D29DC" w:rsidP="009D29DC">
      <w:pPr>
        <w:jc w:val="both"/>
        <w:rPr>
          <w:rFonts w:ascii="Arial" w:hAnsi="Arial" w:cs="Arial"/>
          <w:b/>
          <w:szCs w:val="24"/>
        </w:rPr>
      </w:pPr>
    </w:p>
    <w:p w14:paraId="3BD48EFC" w14:textId="77777777" w:rsidR="001671C3" w:rsidRDefault="001671C3" w:rsidP="009D29DC">
      <w:pPr>
        <w:jc w:val="both"/>
        <w:rPr>
          <w:rFonts w:ascii="Arial" w:hAnsi="Arial" w:cs="Arial"/>
          <w:b/>
          <w:szCs w:val="24"/>
        </w:rPr>
      </w:pPr>
    </w:p>
    <w:p w14:paraId="23A35E20" w14:textId="3A6561CA" w:rsidR="00C71570" w:rsidRDefault="000E1709" w:rsidP="009D29DC">
      <w:pPr>
        <w:jc w:val="both"/>
        <w:rPr>
          <w:rFonts w:ascii="Arial" w:hAnsi="Arial" w:cs="Arial"/>
          <w:b/>
          <w:szCs w:val="24"/>
        </w:rPr>
      </w:pPr>
      <w:r w:rsidRPr="000E1709">
        <w:rPr>
          <w:rFonts w:ascii="Arial" w:hAnsi="Arial" w:cs="Arial"/>
          <w:b/>
          <w:szCs w:val="24"/>
        </w:rPr>
        <w:t>B</w:t>
      </w:r>
      <w:r w:rsidR="00F83D32">
        <w:rPr>
          <w:rFonts w:ascii="Arial" w:hAnsi="Arial" w:cs="Arial"/>
          <w:b/>
          <w:szCs w:val="24"/>
        </w:rPr>
        <w:t>ACKGROUND</w:t>
      </w:r>
    </w:p>
    <w:p w14:paraId="2E29C521" w14:textId="77777777" w:rsidR="00F83D32" w:rsidRPr="00C71570" w:rsidRDefault="00F83D32" w:rsidP="009D29DC">
      <w:pPr>
        <w:jc w:val="both"/>
        <w:rPr>
          <w:rFonts w:ascii="Arial" w:hAnsi="Arial" w:cs="Arial"/>
          <w:szCs w:val="24"/>
        </w:rPr>
      </w:pPr>
      <w:r w:rsidRPr="00C71570">
        <w:rPr>
          <w:rFonts w:ascii="Arial" w:hAnsi="Arial" w:cs="Arial"/>
          <w:szCs w:val="24"/>
        </w:rPr>
        <w:t>Potato peel dressings (PPD) provide a low cost, traditional wound dressing option for the management of several types of wounds</w:t>
      </w:r>
      <w:r w:rsidRPr="00C71570">
        <w:rPr>
          <w:rFonts w:ascii="Arial" w:hAnsi="Arial" w:cs="Arial"/>
          <w:b/>
          <w:szCs w:val="24"/>
        </w:rPr>
        <w:t>.</w:t>
      </w:r>
      <w:r w:rsidRPr="00C71570">
        <w:rPr>
          <w:rFonts w:ascii="Arial" w:hAnsi="Arial" w:cs="Arial"/>
          <w:noProof/>
          <w:szCs w:val="24"/>
          <w:vertAlign w:val="superscript"/>
        </w:rPr>
        <w:t>1-3</w:t>
      </w:r>
      <w:r w:rsidRPr="00C71570">
        <w:rPr>
          <w:rFonts w:ascii="Arial" w:hAnsi="Arial" w:cs="Arial"/>
          <w:szCs w:val="24"/>
        </w:rPr>
        <w:t xml:space="preserve"> Sterile potato peel dressings provide a moist wound healing environment in which desiccation of the wound surface is prevented by a cork like layer in the peel, and optimal epithelial regeneration can occur.</w:t>
      </w:r>
      <w:r w:rsidRPr="00C71570">
        <w:rPr>
          <w:rFonts w:ascii="Arial" w:hAnsi="Arial" w:cs="Arial"/>
          <w:szCs w:val="24"/>
          <w:vertAlign w:val="superscript"/>
        </w:rPr>
        <w:t>1</w:t>
      </w:r>
      <w:r w:rsidRPr="00C71570">
        <w:rPr>
          <w:rFonts w:ascii="Arial" w:hAnsi="Arial" w:cs="Arial"/>
          <w:noProof/>
          <w:szCs w:val="24"/>
          <w:vertAlign w:val="superscript"/>
        </w:rPr>
        <w:t>, 2, 4</w:t>
      </w:r>
      <w:r w:rsidRPr="00C71570">
        <w:rPr>
          <w:rFonts w:ascii="Arial" w:hAnsi="Arial" w:cs="Arial"/>
          <w:szCs w:val="24"/>
        </w:rPr>
        <w:t xml:space="preserve"> Preparation and use of the PPD have been reported in India, where its feasibility as a low resource wound care product is acknowledged.</w:t>
      </w:r>
      <w:r w:rsidRPr="00C71570">
        <w:rPr>
          <w:rFonts w:ascii="Arial" w:hAnsi="Arial" w:cs="Arial"/>
          <w:noProof/>
          <w:szCs w:val="24"/>
          <w:vertAlign w:val="superscript"/>
        </w:rPr>
        <w:t xml:space="preserve">1-3, 5  </w:t>
      </w:r>
    </w:p>
    <w:p w14:paraId="4D5EB62F" w14:textId="77777777" w:rsidR="00C71570" w:rsidRDefault="00C71570" w:rsidP="009D29DC">
      <w:pPr>
        <w:jc w:val="both"/>
        <w:rPr>
          <w:rFonts w:ascii="Arial" w:hAnsi="Arial" w:cs="Arial"/>
          <w:b/>
          <w:szCs w:val="24"/>
        </w:rPr>
      </w:pPr>
    </w:p>
    <w:p w14:paraId="64E6F197" w14:textId="45800AA1" w:rsidR="006E5955" w:rsidRPr="00C71570" w:rsidRDefault="00C71570" w:rsidP="009D29DC">
      <w:pPr>
        <w:jc w:val="both"/>
        <w:rPr>
          <w:rFonts w:ascii="Arial" w:hAnsi="Arial" w:cs="Arial"/>
          <w:b/>
          <w:szCs w:val="24"/>
        </w:rPr>
      </w:pPr>
      <w:r>
        <w:rPr>
          <w:rFonts w:ascii="Arial" w:hAnsi="Arial" w:cs="Arial"/>
          <w:b/>
          <w:szCs w:val="24"/>
        </w:rPr>
        <w:t>EVIDENCE</w:t>
      </w:r>
    </w:p>
    <w:p w14:paraId="437E084D" w14:textId="77777777" w:rsidR="006E5955" w:rsidRPr="00C71570" w:rsidRDefault="006E5955" w:rsidP="009D29DC">
      <w:pPr>
        <w:jc w:val="both"/>
        <w:rPr>
          <w:rFonts w:ascii="Arial" w:hAnsi="Arial" w:cs="Arial"/>
          <w:szCs w:val="24"/>
        </w:rPr>
      </w:pPr>
    </w:p>
    <w:p w14:paraId="551150C2" w14:textId="77777777" w:rsidR="006E5955" w:rsidRPr="00C71570" w:rsidRDefault="006E5955" w:rsidP="009D29DC">
      <w:pPr>
        <w:jc w:val="both"/>
        <w:rPr>
          <w:rFonts w:ascii="Arial" w:hAnsi="Arial" w:cs="Arial"/>
          <w:szCs w:val="24"/>
        </w:rPr>
      </w:pPr>
      <w:r w:rsidRPr="00C71570">
        <w:rPr>
          <w:rFonts w:ascii="Arial" w:hAnsi="Arial" w:cs="Arial"/>
          <w:szCs w:val="24"/>
        </w:rPr>
        <w:t>TYPES OF WOUNDS</w:t>
      </w:r>
    </w:p>
    <w:p w14:paraId="1453F3B4" w14:textId="33B7609F" w:rsidR="006E5955" w:rsidRPr="00C71570" w:rsidRDefault="006E5955" w:rsidP="009D29DC">
      <w:pPr>
        <w:jc w:val="both"/>
        <w:rPr>
          <w:rFonts w:ascii="Arial" w:hAnsi="Arial" w:cs="Arial"/>
          <w:szCs w:val="24"/>
        </w:rPr>
      </w:pPr>
      <w:r w:rsidRPr="00C71570">
        <w:rPr>
          <w:rFonts w:ascii="Arial" w:hAnsi="Arial" w:cs="Arial"/>
          <w:szCs w:val="24"/>
        </w:rPr>
        <w:t xml:space="preserve">Evidence </w:t>
      </w:r>
      <w:r w:rsidR="00CA036C" w:rsidRPr="00C71570">
        <w:rPr>
          <w:rFonts w:ascii="Arial" w:hAnsi="Arial" w:cs="Arial"/>
          <w:szCs w:val="24"/>
        </w:rPr>
        <w:t xml:space="preserve">is available </w:t>
      </w:r>
      <w:r w:rsidRPr="00C71570">
        <w:rPr>
          <w:rFonts w:ascii="Arial" w:hAnsi="Arial" w:cs="Arial"/>
          <w:szCs w:val="24"/>
        </w:rPr>
        <w:t xml:space="preserve">on the </w:t>
      </w:r>
      <w:r w:rsidR="00715B65" w:rsidRPr="00C71570">
        <w:rPr>
          <w:rFonts w:ascii="Arial" w:hAnsi="Arial" w:cs="Arial"/>
          <w:szCs w:val="24"/>
        </w:rPr>
        <w:t>contribution</w:t>
      </w:r>
      <w:r w:rsidR="00642BA1" w:rsidRPr="00C71570">
        <w:rPr>
          <w:rFonts w:ascii="Arial" w:hAnsi="Arial" w:cs="Arial"/>
          <w:szCs w:val="24"/>
        </w:rPr>
        <w:t xml:space="preserve"> </w:t>
      </w:r>
      <w:r w:rsidRPr="00C71570">
        <w:rPr>
          <w:rFonts w:ascii="Arial" w:hAnsi="Arial" w:cs="Arial"/>
          <w:szCs w:val="24"/>
        </w:rPr>
        <w:t xml:space="preserve">of PPD </w:t>
      </w:r>
      <w:r w:rsidR="00CA036C" w:rsidRPr="00C71570">
        <w:rPr>
          <w:rFonts w:ascii="Arial" w:hAnsi="Arial" w:cs="Arial"/>
          <w:szCs w:val="24"/>
        </w:rPr>
        <w:t xml:space="preserve">to </w:t>
      </w:r>
      <w:r w:rsidRPr="00C71570">
        <w:rPr>
          <w:rFonts w:ascii="Arial" w:hAnsi="Arial" w:cs="Arial"/>
          <w:szCs w:val="24"/>
        </w:rPr>
        <w:t>the management of the following conditions:</w:t>
      </w:r>
    </w:p>
    <w:p w14:paraId="73B8EFF8" w14:textId="77777777" w:rsidR="006E5955" w:rsidRPr="00986168" w:rsidRDefault="006E5955" w:rsidP="009D29DC">
      <w:pPr>
        <w:jc w:val="both"/>
        <w:rPr>
          <w:rFonts w:ascii="Arial" w:hAnsi="Arial" w:cs="Arial"/>
          <w:i/>
          <w:szCs w:val="24"/>
          <w:u w:val="single"/>
        </w:rPr>
      </w:pPr>
      <w:r w:rsidRPr="00986168">
        <w:rPr>
          <w:rFonts w:ascii="Arial" w:hAnsi="Arial" w:cs="Arial"/>
          <w:i/>
          <w:szCs w:val="24"/>
          <w:u w:val="single"/>
        </w:rPr>
        <w:t>Burns</w:t>
      </w:r>
    </w:p>
    <w:p w14:paraId="18DAE40C" w14:textId="57653AB9" w:rsidR="006E5955" w:rsidRPr="00C71570" w:rsidRDefault="006E5955" w:rsidP="009D29DC">
      <w:pPr>
        <w:pStyle w:val="ListParagraph"/>
        <w:numPr>
          <w:ilvl w:val="0"/>
          <w:numId w:val="32"/>
        </w:numPr>
        <w:jc w:val="both"/>
        <w:rPr>
          <w:rFonts w:ascii="Arial" w:hAnsi="Arial" w:cs="Arial"/>
          <w:szCs w:val="24"/>
        </w:rPr>
      </w:pPr>
      <w:r w:rsidRPr="00C71570">
        <w:rPr>
          <w:rFonts w:ascii="Arial" w:hAnsi="Arial" w:cs="Arial"/>
          <w:szCs w:val="24"/>
        </w:rPr>
        <w:t>Partial thickness burns (resulting from scalds; high temperature contact and flame burns; and explosive and chemical burns) covering no more than 40% of total body area in patients aged from 11 months to 59 years.</w:t>
      </w:r>
      <w:r w:rsidR="00EF59C2" w:rsidRPr="00C71570">
        <w:rPr>
          <w:rFonts w:ascii="Arial" w:hAnsi="Arial" w:cs="Arial"/>
          <w:noProof/>
          <w:szCs w:val="24"/>
          <w:vertAlign w:val="superscript"/>
        </w:rPr>
        <w:t>5,</w:t>
      </w:r>
      <w:r w:rsidR="00364D7D" w:rsidRPr="00C71570">
        <w:rPr>
          <w:rFonts w:ascii="Arial" w:hAnsi="Arial" w:cs="Arial"/>
          <w:noProof/>
          <w:szCs w:val="24"/>
          <w:vertAlign w:val="superscript"/>
        </w:rPr>
        <w:t>7</w:t>
      </w:r>
      <w:r w:rsidRPr="00C71570">
        <w:rPr>
          <w:rFonts w:ascii="Arial" w:hAnsi="Arial" w:cs="Arial"/>
          <w:szCs w:val="24"/>
        </w:rPr>
        <w:t xml:space="preserve"> (Levels of evidence </w:t>
      </w:r>
      <w:r w:rsidR="002B06B0">
        <w:rPr>
          <w:rFonts w:ascii="Arial" w:hAnsi="Arial" w:cs="Arial"/>
          <w:szCs w:val="24"/>
        </w:rPr>
        <w:t>2</w:t>
      </w:r>
      <w:r w:rsidR="00965A4D" w:rsidRPr="00C71570">
        <w:rPr>
          <w:rFonts w:ascii="Arial" w:hAnsi="Arial" w:cs="Arial"/>
          <w:szCs w:val="24"/>
        </w:rPr>
        <w:t xml:space="preserve">, </w:t>
      </w:r>
      <w:r w:rsidR="002B06B0">
        <w:rPr>
          <w:rFonts w:ascii="Arial" w:hAnsi="Arial" w:cs="Arial"/>
          <w:szCs w:val="24"/>
        </w:rPr>
        <w:t>3,1</w:t>
      </w:r>
      <w:r w:rsidRPr="00C71570">
        <w:rPr>
          <w:rFonts w:ascii="Arial" w:hAnsi="Arial" w:cs="Arial"/>
          <w:szCs w:val="24"/>
        </w:rPr>
        <w:t>, respectively)</w:t>
      </w:r>
    </w:p>
    <w:p w14:paraId="206B6A04" w14:textId="77777777" w:rsidR="006E5955" w:rsidRPr="00C71570" w:rsidRDefault="006E5955" w:rsidP="009D29DC">
      <w:pPr>
        <w:jc w:val="both"/>
        <w:rPr>
          <w:rFonts w:ascii="Arial" w:hAnsi="Arial" w:cs="Arial"/>
          <w:i/>
          <w:szCs w:val="24"/>
        </w:rPr>
      </w:pPr>
    </w:p>
    <w:p w14:paraId="53CEE422" w14:textId="77777777" w:rsidR="006E5955" w:rsidRPr="00986168" w:rsidRDefault="006E5955" w:rsidP="009D29DC">
      <w:pPr>
        <w:jc w:val="both"/>
        <w:rPr>
          <w:rFonts w:ascii="Arial" w:hAnsi="Arial" w:cs="Arial"/>
          <w:i/>
          <w:szCs w:val="24"/>
          <w:u w:val="single"/>
        </w:rPr>
      </w:pPr>
      <w:r w:rsidRPr="00986168">
        <w:rPr>
          <w:rFonts w:ascii="Arial" w:hAnsi="Arial" w:cs="Arial"/>
          <w:i/>
          <w:szCs w:val="24"/>
          <w:u w:val="single"/>
        </w:rPr>
        <w:t>Dermatological conditions</w:t>
      </w:r>
    </w:p>
    <w:p w14:paraId="4312CD89" w14:textId="23263E47" w:rsidR="006E5955" w:rsidRPr="00C71570" w:rsidRDefault="006E5955" w:rsidP="009D29DC">
      <w:pPr>
        <w:pStyle w:val="ListParagraph"/>
        <w:numPr>
          <w:ilvl w:val="0"/>
          <w:numId w:val="37"/>
        </w:numPr>
        <w:jc w:val="both"/>
        <w:rPr>
          <w:rFonts w:ascii="Arial" w:hAnsi="Arial" w:cs="Arial"/>
          <w:i/>
          <w:szCs w:val="24"/>
        </w:rPr>
      </w:pPr>
      <w:r w:rsidRPr="00C71570">
        <w:rPr>
          <w:rFonts w:ascii="Arial" w:hAnsi="Arial" w:cs="Arial"/>
          <w:szCs w:val="24"/>
        </w:rPr>
        <w:t>Pemphigus vulgaris and bullous pemphigoid resistant to systemic steroid therapy</w:t>
      </w:r>
      <w:r w:rsidRPr="00C71570">
        <w:rPr>
          <w:rFonts w:ascii="Arial" w:hAnsi="Arial" w:cs="Arial"/>
          <w:noProof/>
          <w:szCs w:val="24"/>
          <w:vertAlign w:val="superscript"/>
        </w:rPr>
        <w:t>2</w:t>
      </w:r>
      <w:r w:rsidR="002B06B0">
        <w:rPr>
          <w:rFonts w:ascii="Arial" w:hAnsi="Arial" w:cs="Arial"/>
          <w:szCs w:val="24"/>
        </w:rPr>
        <w:t xml:space="preserve"> (Level of evidence 4</w:t>
      </w:r>
      <w:r w:rsidRPr="00C71570">
        <w:rPr>
          <w:rFonts w:ascii="Arial" w:hAnsi="Arial" w:cs="Arial"/>
          <w:szCs w:val="24"/>
        </w:rPr>
        <w:t>)</w:t>
      </w:r>
    </w:p>
    <w:p w14:paraId="4363CACC" w14:textId="0319F148" w:rsidR="006E5955" w:rsidRPr="00C71570" w:rsidRDefault="006E5955" w:rsidP="009D29DC">
      <w:pPr>
        <w:pStyle w:val="ListParagraph"/>
        <w:numPr>
          <w:ilvl w:val="0"/>
          <w:numId w:val="37"/>
        </w:numPr>
        <w:jc w:val="both"/>
        <w:rPr>
          <w:rFonts w:ascii="Arial" w:hAnsi="Arial" w:cs="Arial"/>
          <w:i/>
          <w:szCs w:val="24"/>
        </w:rPr>
      </w:pPr>
      <w:r w:rsidRPr="00C71570">
        <w:rPr>
          <w:rFonts w:ascii="Arial" w:hAnsi="Arial" w:cs="Arial"/>
          <w:szCs w:val="24"/>
        </w:rPr>
        <w:t>Toxic epidermal necrolysis</w:t>
      </w:r>
      <w:r w:rsidRPr="00C71570">
        <w:rPr>
          <w:rFonts w:ascii="Arial" w:hAnsi="Arial" w:cs="Arial"/>
          <w:noProof/>
          <w:szCs w:val="24"/>
          <w:vertAlign w:val="superscript"/>
        </w:rPr>
        <w:t>2</w:t>
      </w:r>
      <w:r w:rsidR="00904C72" w:rsidRPr="00C71570">
        <w:rPr>
          <w:rFonts w:ascii="Arial" w:hAnsi="Arial" w:cs="Arial"/>
          <w:noProof/>
          <w:szCs w:val="24"/>
          <w:vertAlign w:val="superscript"/>
        </w:rPr>
        <w:t xml:space="preserve"> </w:t>
      </w:r>
      <w:r w:rsidR="002B06B0">
        <w:rPr>
          <w:rFonts w:ascii="Arial" w:hAnsi="Arial" w:cs="Arial"/>
          <w:szCs w:val="24"/>
        </w:rPr>
        <w:t>(Level of evidence 4</w:t>
      </w:r>
      <w:r w:rsidRPr="00C71570">
        <w:rPr>
          <w:rFonts w:ascii="Arial" w:hAnsi="Arial" w:cs="Arial"/>
          <w:szCs w:val="24"/>
        </w:rPr>
        <w:t>)</w:t>
      </w:r>
    </w:p>
    <w:p w14:paraId="6667DFA1" w14:textId="77777777" w:rsidR="006E5955" w:rsidRPr="00C71570" w:rsidRDefault="006E5955" w:rsidP="009D29DC">
      <w:pPr>
        <w:pStyle w:val="ListParagraph"/>
        <w:ind w:left="781"/>
        <w:jc w:val="both"/>
        <w:rPr>
          <w:rFonts w:ascii="Arial" w:hAnsi="Arial" w:cs="Arial"/>
          <w:szCs w:val="24"/>
        </w:rPr>
      </w:pPr>
    </w:p>
    <w:p w14:paraId="39FB166E" w14:textId="77777777" w:rsidR="006E5955" w:rsidRPr="00986168" w:rsidRDefault="006E5955" w:rsidP="009D29DC">
      <w:pPr>
        <w:pStyle w:val="ListParagraph"/>
        <w:ind w:left="781" w:hanging="781"/>
        <w:jc w:val="both"/>
        <w:rPr>
          <w:rFonts w:ascii="Arial" w:hAnsi="Arial" w:cs="Arial"/>
          <w:i/>
          <w:szCs w:val="24"/>
          <w:u w:val="single"/>
        </w:rPr>
      </w:pPr>
      <w:r w:rsidRPr="00986168">
        <w:rPr>
          <w:rFonts w:ascii="Arial" w:hAnsi="Arial" w:cs="Arial"/>
          <w:i/>
          <w:szCs w:val="24"/>
          <w:u w:val="single"/>
        </w:rPr>
        <w:t>Others</w:t>
      </w:r>
    </w:p>
    <w:p w14:paraId="709845DC" w14:textId="5279A87F" w:rsidR="006E5955" w:rsidRPr="00C71570" w:rsidRDefault="00986168" w:rsidP="009D29DC">
      <w:pPr>
        <w:pStyle w:val="ListParagraph"/>
        <w:numPr>
          <w:ilvl w:val="0"/>
          <w:numId w:val="37"/>
        </w:numPr>
        <w:jc w:val="both"/>
        <w:rPr>
          <w:rFonts w:ascii="Arial" w:hAnsi="Arial" w:cs="Arial"/>
          <w:i/>
          <w:szCs w:val="24"/>
        </w:rPr>
      </w:pPr>
      <w:r>
        <w:rPr>
          <w:rFonts w:ascii="Arial" w:hAnsi="Arial" w:cs="Arial"/>
          <w:szCs w:val="24"/>
        </w:rPr>
        <w:t>Necrotis</w:t>
      </w:r>
      <w:r w:rsidR="006E5955" w:rsidRPr="00C71570">
        <w:rPr>
          <w:rFonts w:ascii="Arial" w:hAnsi="Arial" w:cs="Arial"/>
          <w:szCs w:val="24"/>
        </w:rPr>
        <w:t>ing fasciitis when used as adjunct daily wound dressings in c</w:t>
      </w:r>
      <w:r w:rsidR="00F23A41" w:rsidRPr="00C71570">
        <w:rPr>
          <w:rFonts w:ascii="Arial" w:hAnsi="Arial" w:cs="Arial"/>
          <w:szCs w:val="24"/>
        </w:rPr>
        <w:t>onjunction with IV antibiotics.</w:t>
      </w:r>
      <w:r w:rsidR="006E5955" w:rsidRPr="00C71570">
        <w:rPr>
          <w:rFonts w:ascii="Arial" w:hAnsi="Arial" w:cs="Arial"/>
          <w:noProof/>
          <w:szCs w:val="24"/>
          <w:vertAlign w:val="superscript"/>
        </w:rPr>
        <w:t>3</w:t>
      </w:r>
      <w:r w:rsidR="006E5955" w:rsidRPr="00C71570">
        <w:rPr>
          <w:rFonts w:ascii="Arial" w:hAnsi="Arial" w:cs="Arial"/>
          <w:szCs w:val="24"/>
        </w:rPr>
        <w:t xml:space="preserve"> (Level of evidence 4d)</w:t>
      </w:r>
    </w:p>
    <w:p w14:paraId="066B0F5C" w14:textId="77777777" w:rsidR="00CA11ED" w:rsidRPr="00C71570" w:rsidRDefault="00CA11ED" w:rsidP="009D29DC">
      <w:pPr>
        <w:pStyle w:val="ListParagraph"/>
        <w:ind w:left="781"/>
        <w:jc w:val="both"/>
        <w:rPr>
          <w:rFonts w:ascii="Arial" w:hAnsi="Arial" w:cs="Arial"/>
          <w:szCs w:val="24"/>
        </w:rPr>
      </w:pPr>
    </w:p>
    <w:p w14:paraId="5323C0E3" w14:textId="4608F863" w:rsidR="006E5955" w:rsidRPr="00C71570" w:rsidRDefault="006E5955" w:rsidP="009D29DC">
      <w:pPr>
        <w:jc w:val="both"/>
        <w:rPr>
          <w:rFonts w:ascii="Arial" w:hAnsi="Arial" w:cs="Arial"/>
          <w:szCs w:val="24"/>
        </w:rPr>
      </w:pPr>
      <w:r w:rsidRPr="00C71570">
        <w:rPr>
          <w:rFonts w:ascii="Arial" w:hAnsi="Arial" w:cs="Arial"/>
          <w:szCs w:val="24"/>
        </w:rPr>
        <w:t xml:space="preserve">The use of PPD </w:t>
      </w:r>
      <w:r w:rsidR="00CA036C" w:rsidRPr="00C71570">
        <w:rPr>
          <w:rFonts w:ascii="Arial" w:hAnsi="Arial" w:cs="Arial"/>
          <w:szCs w:val="24"/>
        </w:rPr>
        <w:t>in the management of</w:t>
      </w:r>
      <w:r w:rsidRPr="00C71570">
        <w:rPr>
          <w:rFonts w:ascii="Arial" w:hAnsi="Arial" w:cs="Arial"/>
          <w:szCs w:val="24"/>
        </w:rPr>
        <w:t xml:space="preserve"> other types of wounds has not been reported.</w:t>
      </w:r>
    </w:p>
    <w:p w14:paraId="1DABB96E" w14:textId="77777777" w:rsidR="006E5955" w:rsidRPr="00C71570" w:rsidRDefault="006E5955" w:rsidP="009D29DC">
      <w:pPr>
        <w:jc w:val="both"/>
        <w:rPr>
          <w:rFonts w:ascii="Arial" w:hAnsi="Arial" w:cs="Arial"/>
          <w:szCs w:val="24"/>
        </w:rPr>
      </w:pPr>
    </w:p>
    <w:p w14:paraId="5FF57931" w14:textId="535FDA6E" w:rsidR="006E5955" w:rsidRPr="00C71570" w:rsidRDefault="006E5955" w:rsidP="009D29DC">
      <w:pPr>
        <w:jc w:val="both"/>
        <w:rPr>
          <w:rFonts w:ascii="Arial" w:hAnsi="Arial" w:cs="Arial"/>
          <w:szCs w:val="24"/>
        </w:rPr>
      </w:pPr>
      <w:r w:rsidRPr="00C71570">
        <w:rPr>
          <w:rFonts w:ascii="Arial" w:hAnsi="Arial" w:cs="Arial"/>
          <w:szCs w:val="24"/>
        </w:rPr>
        <w:t xml:space="preserve">EFFECTIVENESS IN PROMOTING </w:t>
      </w:r>
      <w:r w:rsidR="00715B65" w:rsidRPr="00C71570">
        <w:rPr>
          <w:rFonts w:ascii="Arial" w:hAnsi="Arial" w:cs="Arial"/>
          <w:szCs w:val="24"/>
        </w:rPr>
        <w:t xml:space="preserve">A </w:t>
      </w:r>
      <w:r w:rsidRPr="00C71570">
        <w:rPr>
          <w:rFonts w:ascii="Arial" w:hAnsi="Arial" w:cs="Arial"/>
          <w:szCs w:val="24"/>
        </w:rPr>
        <w:t>HEALING</w:t>
      </w:r>
      <w:r w:rsidR="00654692" w:rsidRPr="00C71570">
        <w:rPr>
          <w:rFonts w:ascii="Arial" w:hAnsi="Arial" w:cs="Arial"/>
          <w:szCs w:val="24"/>
        </w:rPr>
        <w:t xml:space="preserve"> </w:t>
      </w:r>
      <w:r w:rsidR="00715B65" w:rsidRPr="00C71570">
        <w:rPr>
          <w:rFonts w:ascii="Arial" w:hAnsi="Arial" w:cs="Arial"/>
          <w:szCs w:val="24"/>
        </w:rPr>
        <w:t>ENVIRONMENT</w:t>
      </w:r>
    </w:p>
    <w:p w14:paraId="67372A89" w14:textId="136ABA21" w:rsidR="006E5955" w:rsidRPr="00C71570" w:rsidRDefault="006E5955" w:rsidP="009D29DC">
      <w:pPr>
        <w:numPr>
          <w:ilvl w:val="0"/>
          <w:numId w:val="28"/>
        </w:numPr>
        <w:jc w:val="both"/>
        <w:rPr>
          <w:rFonts w:ascii="Arial" w:hAnsi="Arial" w:cs="Arial"/>
          <w:szCs w:val="24"/>
        </w:rPr>
      </w:pPr>
      <w:r w:rsidRPr="00C71570">
        <w:rPr>
          <w:rFonts w:ascii="Arial" w:hAnsi="Arial" w:cs="Arial"/>
          <w:szCs w:val="24"/>
        </w:rPr>
        <w:t xml:space="preserve">In a split-body </w:t>
      </w:r>
      <w:r w:rsidR="00004938">
        <w:rPr>
          <w:rFonts w:ascii="Arial" w:hAnsi="Arial" w:cs="Arial"/>
          <w:szCs w:val="24"/>
        </w:rPr>
        <w:t>randomis</w:t>
      </w:r>
      <w:r w:rsidR="004513EF" w:rsidRPr="00C71570">
        <w:rPr>
          <w:rFonts w:ascii="Arial" w:hAnsi="Arial" w:cs="Arial"/>
          <w:szCs w:val="24"/>
        </w:rPr>
        <w:t>ed controlled trial (</w:t>
      </w:r>
      <w:r w:rsidRPr="00C71570">
        <w:rPr>
          <w:rFonts w:ascii="Arial" w:hAnsi="Arial" w:cs="Arial"/>
          <w:szCs w:val="24"/>
        </w:rPr>
        <w:t>RCT</w:t>
      </w:r>
      <w:r w:rsidR="004513EF" w:rsidRPr="00C71570">
        <w:rPr>
          <w:rFonts w:ascii="Arial" w:hAnsi="Arial" w:cs="Arial"/>
          <w:szCs w:val="24"/>
        </w:rPr>
        <w:t>)</w:t>
      </w:r>
      <w:r w:rsidRPr="00C71570">
        <w:rPr>
          <w:rFonts w:ascii="Arial" w:hAnsi="Arial" w:cs="Arial"/>
          <w:szCs w:val="24"/>
        </w:rPr>
        <w:t>, 50 burns treated with PPD that w</w:t>
      </w:r>
      <w:r w:rsidR="00965A4D" w:rsidRPr="00C71570">
        <w:rPr>
          <w:rFonts w:ascii="Arial" w:hAnsi="Arial" w:cs="Arial"/>
          <w:szCs w:val="24"/>
        </w:rPr>
        <w:t>ere</w:t>
      </w:r>
      <w:r w:rsidRPr="00C71570">
        <w:rPr>
          <w:rFonts w:ascii="Arial" w:hAnsi="Arial" w:cs="Arial"/>
          <w:szCs w:val="24"/>
        </w:rPr>
        <w:t xml:space="preserve"> changed on alternate days achieved healthy granulation in a mean of 9.2 days and total healing within a mean of 16.2 days (range 7 to 21 days). Healing, however, was significantly slower than that achieved in burns treated with unprocessed, undiluted honey (p&lt;0.001).</w:t>
      </w:r>
      <w:r w:rsidR="00364D7D" w:rsidRPr="00C71570">
        <w:rPr>
          <w:rFonts w:ascii="Arial" w:hAnsi="Arial" w:cs="Arial"/>
          <w:noProof/>
          <w:szCs w:val="24"/>
          <w:vertAlign w:val="superscript"/>
        </w:rPr>
        <w:t>7</w:t>
      </w:r>
      <w:r w:rsidR="00904C72" w:rsidRPr="00C71570">
        <w:rPr>
          <w:rFonts w:ascii="Arial" w:hAnsi="Arial" w:cs="Arial"/>
          <w:noProof/>
          <w:szCs w:val="24"/>
          <w:vertAlign w:val="superscript"/>
        </w:rPr>
        <w:t xml:space="preserve"> </w:t>
      </w:r>
      <w:r w:rsidR="002B06B0">
        <w:rPr>
          <w:rFonts w:ascii="Arial" w:hAnsi="Arial" w:cs="Arial"/>
          <w:szCs w:val="24"/>
        </w:rPr>
        <w:t>(Level 1</w:t>
      </w:r>
      <w:r w:rsidRPr="00C71570">
        <w:rPr>
          <w:rFonts w:ascii="Arial" w:hAnsi="Arial" w:cs="Arial"/>
          <w:szCs w:val="24"/>
        </w:rPr>
        <w:t>evidence)</w:t>
      </w:r>
    </w:p>
    <w:p w14:paraId="4A67AC86" w14:textId="41E03327" w:rsidR="006E5955" w:rsidRPr="00C71570" w:rsidRDefault="00965A4D" w:rsidP="009D29DC">
      <w:pPr>
        <w:numPr>
          <w:ilvl w:val="0"/>
          <w:numId w:val="28"/>
        </w:numPr>
        <w:jc w:val="both"/>
        <w:rPr>
          <w:rFonts w:ascii="Arial" w:hAnsi="Arial" w:cs="Arial"/>
          <w:szCs w:val="24"/>
        </w:rPr>
      </w:pPr>
      <w:r w:rsidRPr="00C71570">
        <w:rPr>
          <w:rFonts w:ascii="Arial" w:hAnsi="Arial" w:cs="Arial"/>
          <w:color w:val="000000" w:themeColor="text1"/>
          <w:szCs w:val="24"/>
        </w:rPr>
        <w:t>In one non-</w:t>
      </w:r>
      <w:r w:rsidR="00004938">
        <w:rPr>
          <w:rFonts w:ascii="Arial" w:hAnsi="Arial" w:cs="Arial"/>
          <w:color w:val="000000" w:themeColor="text1"/>
          <w:szCs w:val="24"/>
        </w:rPr>
        <w:t>randomis</w:t>
      </w:r>
      <w:r w:rsidR="006E5955" w:rsidRPr="00C71570">
        <w:rPr>
          <w:rFonts w:ascii="Arial" w:hAnsi="Arial" w:cs="Arial"/>
          <w:color w:val="000000" w:themeColor="text1"/>
          <w:szCs w:val="24"/>
        </w:rPr>
        <w:t xml:space="preserve">ed, controlled </w:t>
      </w:r>
      <w:r w:rsidRPr="00C71570">
        <w:rPr>
          <w:rFonts w:ascii="Arial" w:hAnsi="Arial" w:cs="Arial"/>
          <w:color w:val="000000" w:themeColor="text1"/>
          <w:szCs w:val="24"/>
        </w:rPr>
        <w:t>trial (N</w:t>
      </w:r>
      <w:r w:rsidR="006E5955" w:rsidRPr="00C71570">
        <w:rPr>
          <w:rFonts w:ascii="Arial" w:hAnsi="Arial" w:cs="Arial"/>
          <w:color w:val="000000" w:themeColor="text1"/>
          <w:szCs w:val="24"/>
        </w:rPr>
        <w:t xml:space="preserve">=17) histological examination of wound biopsies were taken on admission, at </w:t>
      </w:r>
      <w:r w:rsidR="00271898" w:rsidRPr="00C71570">
        <w:rPr>
          <w:rFonts w:ascii="Arial" w:hAnsi="Arial" w:cs="Arial"/>
          <w:color w:val="000000" w:themeColor="text1"/>
          <w:szCs w:val="24"/>
        </w:rPr>
        <w:t>three</w:t>
      </w:r>
      <w:r w:rsidR="006E5955" w:rsidRPr="00C71570">
        <w:rPr>
          <w:rFonts w:ascii="Arial" w:hAnsi="Arial" w:cs="Arial"/>
          <w:color w:val="000000" w:themeColor="text1"/>
          <w:szCs w:val="24"/>
        </w:rPr>
        <w:t xml:space="preserve"> time-points </w:t>
      </w:r>
      <w:r w:rsidR="00271898" w:rsidRPr="00C71570">
        <w:rPr>
          <w:rFonts w:ascii="Arial" w:hAnsi="Arial" w:cs="Arial"/>
          <w:color w:val="000000" w:themeColor="text1"/>
          <w:szCs w:val="24"/>
        </w:rPr>
        <w:t xml:space="preserve">(days 4, 8 &amp;15) </w:t>
      </w:r>
      <w:r w:rsidR="006E5955" w:rsidRPr="00C71570">
        <w:rPr>
          <w:rFonts w:ascii="Arial" w:hAnsi="Arial" w:cs="Arial"/>
          <w:color w:val="000000" w:themeColor="text1"/>
          <w:szCs w:val="24"/>
        </w:rPr>
        <w:t xml:space="preserve">during healing and after complete healing. Burns </w:t>
      </w:r>
      <w:r w:rsidR="00715B65" w:rsidRPr="00C71570">
        <w:rPr>
          <w:rFonts w:ascii="Arial" w:hAnsi="Arial" w:cs="Arial"/>
          <w:color w:val="000000" w:themeColor="text1"/>
          <w:szCs w:val="24"/>
        </w:rPr>
        <w:t>covered</w:t>
      </w:r>
      <w:r w:rsidR="006E5955" w:rsidRPr="00C71570">
        <w:rPr>
          <w:rFonts w:ascii="Arial" w:hAnsi="Arial" w:cs="Arial"/>
          <w:color w:val="000000" w:themeColor="text1"/>
          <w:szCs w:val="24"/>
        </w:rPr>
        <w:t xml:space="preserve"> with PPD showed a decrease in inflammation, more orderly cellular stratification and faster epidermal regeneration compared with burns </w:t>
      </w:r>
      <w:r w:rsidR="007E10B3" w:rsidRPr="00C71570">
        <w:rPr>
          <w:rFonts w:ascii="Arial" w:hAnsi="Arial" w:cs="Arial"/>
          <w:color w:val="000000" w:themeColor="text1"/>
          <w:szCs w:val="24"/>
        </w:rPr>
        <w:t xml:space="preserve">covered </w:t>
      </w:r>
      <w:r w:rsidR="006E5955" w:rsidRPr="00C71570">
        <w:rPr>
          <w:rFonts w:ascii="Arial" w:hAnsi="Arial" w:cs="Arial"/>
          <w:color w:val="000000" w:themeColor="text1"/>
          <w:szCs w:val="24"/>
        </w:rPr>
        <w:t>with gauze dressing</w:t>
      </w:r>
      <w:r w:rsidR="00271898" w:rsidRPr="00C71570">
        <w:rPr>
          <w:rFonts w:ascii="Arial" w:hAnsi="Arial" w:cs="Arial"/>
          <w:color w:val="000000" w:themeColor="text1"/>
          <w:szCs w:val="24"/>
        </w:rPr>
        <w:t xml:space="preserve"> at each of the post injury time </w:t>
      </w:r>
      <w:proofErr w:type="gramStart"/>
      <w:r w:rsidR="00271898" w:rsidRPr="00C71570">
        <w:rPr>
          <w:rFonts w:ascii="Arial" w:hAnsi="Arial" w:cs="Arial"/>
          <w:color w:val="000000" w:themeColor="text1"/>
          <w:szCs w:val="24"/>
        </w:rPr>
        <w:t>points</w:t>
      </w:r>
      <w:proofErr w:type="gramEnd"/>
      <w:r w:rsidR="00CA036C" w:rsidRPr="00C71570">
        <w:rPr>
          <w:rFonts w:ascii="Arial" w:hAnsi="Arial" w:cs="Arial"/>
          <w:color w:val="000000" w:themeColor="text1"/>
          <w:szCs w:val="24"/>
        </w:rPr>
        <w:t xml:space="preserve"> </w:t>
      </w:r>
      <w:r w:rsidR="00271898" w:rsidRPr="00C71570">
        <w:rPr>
          <w:rFonts w:ascii="Arial" w:hAnsi="Arial" w:cs="Arial"/>
          <w:color w:val="000000" w:themeColor="text1"/>
          <w:szCs w:val="24"/>
        </w:rPr>
        <w:t>listed</w:t>
      </w:r>
      <w:r w:rsidR="006E5955" w:rsidRPr="00C71570">
        <w:rPr>
          <w:rFonts w:ascii="Arial" w:hAnsi="Arial" w:cs="Arial"/>
          <w:color w:val="000000" w:themeColor="text1"/>
          <w:szCs w:val="24"/>
        </w:rPr>
        <w:t>.</w:t>
      </w:r>
      <w:r w:rsidR="00262512" w:rsidRPr="00C71570">
        <w:rPr>
          <w:rFonts w:ascii="Arial" w:hAnsi="Arial" w:cs="Arial"/>
          <w:noProof/>
          <w:color w:val="000000" w:themeColor="text1"/>
          <w:szCs w:val="24"/>
          <w:vertAlign w:val="superscript"/>
        </w:rPr>
        <w:t>6</w:t>
      </w:r>
      <w:r w:rsidR="002B06B0">
        <w:rPr>
          <w:rFonts w:ascii="Arial" w:hAnsi="Arial" w:cs="Arial"/>
          <w:color w:val="000000" w:themeColor="text1"/>
          <w:szCs w:val="24"/>
        </w:rPr>
        <w:t xml:space="preserve"> (Level 3</w:t>
      </w:r>
      <w:r w:rsidR="006E5955" w:rsidRPr="00C71570">
        <w:rPr>
          <w:rFonts w:ascii="Arial" w:hAnsi="Arial" w:cs="Arial"/>
          <w:color w:val="000000" w:themeColor="text1"/>
          <w:szCs w:val="24"/>
        </w:rPr>
        <w:t xml:space="preserve"> evidence).</w:t>
      </w:r>
    </w:p>
    <w:p w14:paraId="065279F5" w14:textId="57B90F0C" w:rsidR="006E5955" w:rsidRPr="00C71570" w:rsidRDefault="00965A4D" w:rsidP="009D29DC">
      <w:pPr>
        <w:numPr>
          <w:ilvl w:val="0"/>
          <w:numId w:val="28"/>
        </w:numPr>
        <w:jc w:val="both"/>
        <w:rPr>
          <w:rFonts w:ascii="Arial" w:hAnsi="Arial" w:cs="Arial"/>
          <w:szCs w:val="24"/>
        </w:rPr>
      </w:pPr>
      <w:r w:rsidRPr="00C71570">
        <w:rPr>
          <w:rFonts w:ascii="Arial" w:hAnsi="Arial" w:cs="Arial"/>
          <w:color w:val="000000" w:themeColor="text1"/>
          <w:szCs w:val="24"/>
        </w:rPr>
        <w:t>A second split-body trial (N</w:t>
      </w:r>
      <w:r w:rsidR="006E5955" w:rsidRPr="00C71570">
        <w:rPr>
          <w:rFonts w:ascii="Arial" w:hAnsi="Arial" w:cs="Arial"/>
          <w:color w:val="000000" w:themeColor="text1"/>
          <w:szCs w:val="24"/>
        </w:rPr>
        <w:t>=30) reported total wound healing for partial thickness burns managed with povidone</w:t>
      </w:r>
      <w:r w:rsidRPr="00C71570">
        <w:rPr>
          <w:rFonts w:ascii="Arial" w:hAnsi="Arial" w:cs="Arial"/>
          <w:color w:val="000000" w:themeColor="text1"/>
          <w:szCs w:val="24"/>
        </w:rPr>
        <w:t xml:space="preserve"> </w:t>
      </w:r>
      <w:r w:rsidR="006E5955" w:rsidRPr="00C71570">
        <w:rPr>
          <w:rFonts w:ascii="Arial" w:hAnsi="Arial" w:cs="Arial"/>
          <w:color w:val="000000" w:themeColor="text1"/>
          <w:szCs w:val="24"/>
        </w:rPr>
        <w:t>iodine ointment and PPD had occurred within 10 days for the majority of participants. There was no significant difference in healing rates compared to banana leaf dressings.</w:t>
      </w:r>
      <w:r w:rsidR="006E5955" w:rsidRPr="00C71570">
        <w:rPr>
          <w:rFonts w:ascii="Arial" w:hAnsi="Arial" w:cs="Arial"/>
          <w:noProof/>
          <w:color w:val="000000" w:themeColor="text1"/>
          <w:szCs w:val="24"/>
          <w:vertAlign w:val="superscript"/>
        </w:rPr>
        <w:t>5</w:t>
      </w:r>
      <w:r w:rsidR="002B06B0">
        <w:rPr>
          <w:rFonts w:ascii="Arial" w:hAnsi="Arial" w:cs="Arial"/>
          <w:color w:val="000000" w:themeColor="text1"/>
          <w:szCs w:val="24"/>
        </w:rPr>
        <w:t xml:space="preserve"> (Level 2</w:t>
      </w:r>
      <w:r w:rsidR="006E5955" w:rsidRPr="00C71570">
        <w:rPr>
          <w:rFonts w:ascii="Arial" w:hAnsi="Arial" w:cs="Arial"/>
          <w:color w:val="000000" w:themeColor="text1"/>
          <w:szCs w:val="24"/>
        </w:rPr>
        <w:t xml:space="preserve"> evidence)</w:t>
      </w:r>
    </w:p>
    <w:p w14:paraId="251D6759" w14:textId="4E47E13E" w:rsidR="006E5955" w:rsidRPr="00C71570" w:rsidRDefault="006E5955" w:rsidP="009D29DC">
      <w:pPr>
        <w:numPr>
          <w:ilvl w:val="0"/>
          <w:numId w:val="28"/>
        </w:numPr>
        <w:jc w:val="both"/>
        <w:rPr>
          <w:rFonts w:ascii="Arial" w:hAnsi="Arial" w:cs="Arial"/>
          <w:szCs w:val="24"/>
        </w:rPr>
      </w:pPr>
      <w:r w:rsidRPr="00C71570">
        <w:rPr>
          <w:rFonts w:ascii="Arial" w:hAnsi="Arial" w:cs="Arial"/>
          <w:szCs w:val="24"/>
        </w:rPr>
        <w:t xml:space="preserve">One case report of a partial thickness burn in a young child detailed faster time to complete healing with PPD compared to petroleum gauze (7 days versus 10 </w:t>
      </w:r>
      <w:r w:rsidRPr="00C71570">
        <w:rPr>
          <w:rFonts w:ascii="Arial" w:hAnsi="Arial" w:cs="Arial"/>
          <w:szCs w:val="24"/>
        </w:rPr>
        <w:lastRenderedPageBreak/>
        <w:t>days).</w:t>
      </w:r>
      <w:r w:rsidRPr="00C71570">
        <w:rPr>
          <w:rFonts w:ascii="Arial" w:hAnsi="Arial" w:cs="Arial"/>
          <w:noProof/>
          <w:szCs w:val="24"/>
          <w:vertAlign w:val="superscript"/>
        </w:rPr>
        <w:t>1</w:t>
      </w:r>
      <w:r w:rsidRPr="00C71570">
        <w:rPr>
          <w:rFonts w:ascii="Arial" w:hAnsi="Arial" w:cs="Arial"/>
          <w:szCs w:val="24"/>
          <w:vertAlign w:val="superscript"/>
        </w:rPr>
        <w:t xml:space="preserve"> </w:t>
      </w:r>
      <w:r w:rsidRPr="00C71570">
        <w:rPr>
          <w:rFonts w:ascii="Arial" w:hAnsi="Arial" w:cs="Arial"/>
          <w:szCs w:val="24"/>
        </w:rPr>
        <w:t xml:space="preserve">(Level </w:t>
      </w:r>
      <w:r w:rsidR="002B06B0">
        <w:rPr>
          <w:rFonts w:ascii="Arial" w:hAnsi="Arial" w:cs="Arial"/>
          <w:szCs w:val="24"/>
        </w:rPr>
        <w:t>4</w:t>
      </w:r>
      <w:r w:rsidRPr="00C71570">
        <w:rPr>
          <w:rFonts w:ascii="Arial" w:hAnsi="Arial" w:cs="Arial"/>
          <w:szCs w:val="24"/>
        </w:rPr>
        <w:t xml:space="preserve"> evidence)</w:t>
      </w:r>
      <w:r w:rsidR="00DD4BED" w:rsidRPr="00C71570">
        <w:rPr>
          <w:rFonts w:ascii="Arial" w:hAnsi="Arial" w:cs="Arial"/>
          <w:szCs w:val="24"/>
        </w:rPr>
        <w:t xml:space="preserve"> </w:t>
      </w:r>
      <w:r w:rsidR="00593160" w:rsidRPr="00C71570">
        <w:rPr>
          <w:rFonts w:ascii="Arial" w:hAnsi="Arial" w:cs="Arial"/>
          <w:szCs w:val="24"/>
        </w:rPr>
        <w:t>The researchers reported that the results in patients in the same study with deep superf</w:t>
      </w:r>
      <w:r w:rsidR="00715B65" w:rsidRPr="00C71570">
        <w:rPr>
          <w:rFonts w:ascii="Arial" w:hAnsi="Arial" w:cs="Arial"/>
          <w:szCs w:val="24"/>
        </w:rPr>
        <w:t xml:space="preserve">icial and full thickness burns </w:t>
      </w:r>
      <w:r w:rsidR="00593160" w:rsidRPr="00C71570">
        <w:rPr>
          <w:rFonts w:ascii="Arial" w:hAnsi="Arial" w:cs="Arial"/>
          <w:szCs w:val="24"/>
        </w:rPr>
        <w:t xml:space="preserve">or late granulating burns were “not so convincing” (no data reported). </w:t>
      </w:r>
    </w:p>
    <w:p w14:paraId="741295C6" w14:textId="206C9115" w:rsidR="006E5955" w:rsidRPr="00C71570" w:rsidRDefault="006E5955" w:rsidP="009D29DC">
      <w:pPr>
        <w:pStyle w:val="ListParagraph"/>
        <w:numPr>
          <w:ilvl w:val="0"/>
          <w:numId w:val="28"/>
        </w:numPr>
        <w:jc w:val="both"/>
        <w:rPr>
          <w:rFonts w:ascii="Arial" w:hAnsi="Arial" w:cs="Arial"/>
          <w:szCs w:val="24"/>
        </w:rPr>
      </w:pPr>
      <w:r w:rsidRPr="00C71570">
        <w:rPr>
          <w:rFonts w:ascii="Arial" w:hAnsi="Arial" w:cs="Arial"/>
          <w:szCs w:val="24"/>
        </w:rPr>
        <w:t xml:space="preserve">Effectiveness of PPD to promote healing in partial thickness </w:t>
      </w:r>
      <w:r w:rsidR="004513EF" w:rsidRPr="00C71570">
        <w:rPr>
          <w:rFonts w:ascii="Arial" w:hAnsi="Arial" w:cs="Arial"/>
          <w:szCs w:val="24"/>
        </w:rPr>
        <w:t xml:space="preserve">burns </w:t>
      </w:r>
      <w:r w:rsidRPr="00C71570">
        <w:rPr>
          <w:rFonts w:ascii="Arial" w:hAnsi="Arial" w:cs="Arial"/>
          <w:szCs w:val="24"/>
        </w:rPr>
        <w:t>has been reported when treatment is administered both promptly (within 6 hours) and in cases where health care assistance was delayed (up to 7 days after sustaining burn).</w:t>
      </w:r>
      <w:r w:rsidR="00262512" w:rsidRPr="00C71570">
        <w:rPr>
          <w:rFonts w:ascii="Arial" w:hAnsi="Arial" w:cs="Arial"/>
          <w:noProof/>
          <w:color w:val="000000" w:themeColor="text1"/>
          <w:szCs w:val="24"/>
          <w:vertAlign w:val="superscript"/>
        </w:rPr>
        <w:t>6</w:t>
      </w:r>
      <w:r w:rsidR="002B06B0">
        <w:rPr>
          <w:rFonts w:ascii="Arial" w:hAnsi="Arial" w:cs="Arial"/>
          <w:color w:val="000000" w:themeColor="text1"/>
          <w:szCs w:val="24"/>
        </w:rPr>
        <w:t xml:space="preserve"> (Level 3</w:t>
      </w:r>
      <w:r w:rsidRPr="00C71570">
        <w:rPr>
          <w:rFonts w:ascii="Arial" w:hAnsi="Arial" w:cs="Arial"/>
          <w:color w:val="000000" w:themeColor="text1"/>
          <w:szCs w:val="24"/>
        </w:rPr>
        <w:t xml:space="preserve"> evidence)</w:t>
      </w:r>
    </w:p>
    <w:p w14:paraId="0808C1F9" w14:textId="5C562FE0" w:rsidR="006E5955" w:rsidRPr="00C71570" w:rsidRDefault="006E5955" w:rsidP="009D29DC">
      <w:pPr>
        <w:pStyle w:val="ListParagraph"/>
        <w:numPr>
          <w:ilvl w:val="0"/>
          <w:numId w:val="28"/>
        </w:numPr>
        <w:jc w:val="both"/>
        <w:rPr>
          <w:rFonts w:ascii="Arial" w:hAnsi="Arial" w:cs="Arial"/>
          <w:szCs w:val="24"/>
        </w:rPr>
      </w:pPr>
      <w:r w:rsidRPr="00C71570">
        <w:rPr>
          <w:rFonts w:ascii="Arial" w:hAnsi="Arial" w:cs="Arial"/>
          <w:szCs w:val="24"/>
        </w:rPr>
        <w:t xml:space="preserve"> A case study </w:t>
      </w:r>
      <w:r w:rsidR="004513EF" w:rsidRPr="00C71570">
        <w:rPr>
          <w:rFonts w:ascii="Arial" w:hAnsi="Arial" w:cs="Arial"/>
          <w:szCs w:val="24"/>
        </w:rPr>
        <w:t xml:space="preserve">on </w:t>
      </w:r>
      <w:r w:rsidRPr="00C71570">
        <w:rPr>
          <w:rFonts w:ascii="Arial" w:hAnsi="Arial" w:cs="Arial"/>
          <w:szCs w:val="24"/>
        </w:rPr>
        <w:t>the use of  PPD  as an easily accessible, culturally acceptable and chea</w:t>
      </w:r>
      <w:r w:rsidR="00004938">
        <w:rPr>
          <w:rFonts w:ascii="Arial" w:hAnsi="Arial" w:cs="Arial"/>
          <w:szCs w:val="24"/>
        </w:rPr>
        <w:t>p adjunct treatment for necrotis</w:t>
      </w:r>
      <w:r w:rsidRPr="00C71570">
        <w:rPr>
          <w:rFonts w:ascii="Arial" w:hAnsi="Arial" w:cs="Arial"/>
          <w:szCs w:val="24"/>
        </w:rPr>
        <w:t xml:space="preserve">ing </w:t>
      </w:r>
      <w:proofErr w:type="spellStart"/>
      <w:r w:rsidRPr="00C71570">
        <w:rPr>
          <w:rFonts w:ascii="Arial" w:hAnsi="Arial" w:cs="Arial"/>
          <w:szCs w:val="24"/>
        </w:rPr>
        <w:t>faciitis</w:t>
      </w:r>
      <w:proofErr w:type="spellEnd"/>
      <w:r w:rsidRPr="00C71570">
        <w:rPr>
          <w:rFonts w:ascii="Arial" w:hAnsi="Arial" w:cs="Arial"/>
          <w:szCs w:val="24"/>
        </w:rPr>
        <w:t xml:space="preserve"> to support aggressive debridement and intravenous broad spectrum antibiotic administration reported rapid formation of healthy granulation tissue and good marginal healing (dimension of wound reduced from </w:t>
      </w:r>
      <w:r w:rsidR="00267CF5" w:rsidRPr="00C71570">
        <w:rPr>
          <w:rFonts w:ascii="Arial" w:hAnsi="Arial" w:cs="Arial"/>
          <w:szCs w:val="24"/>
        </w:rPr>
        <w:t>1</w:t>
      </w:r>
      <w:r w:rsidRPr="00C71570">
        <w:rPr>
          <w:rFonts w:ascii="Arial" w:hAnsi="Arial" w:cs="Arial"/>
          <w:szCs w:val="24"/>
        </w:rPr>
        <w:t>5</w:t>
      </w:r>
      <w:r w:rsidR="00267CF5" w:rsidRPr="00C71570">
        <w:rPr>
          <w:rFonts w:ascii="Arial" w:hAnsi="Arial" w:cs="Arial"/>
          <w:szCs w:val="24"/>
        </w:rPr>
        <w:t xml:space="preserve"> cubic </w:t>
      </w:r>
      <w:r w:rsidRPr="00C71570">
        <w:rPr>
          <w:rFonts w:ascii="Arial" w:hAnsi="Arial" w:cs="Arial"/>
          <w:szCs w:val="24"/>
        </w:rPr>
        <w:t xml:space="preserve">inches to </w:t>
      </w:r>
      <w:r w:rsidR="00267CF5" w:rsidRPr="00C71570">
        <w:rPr>
          <w:rFonts w:ascii="Arial" w:hAnsi="Arial" w:cs="Arial"/>
          <w:szCs w:val="24"/>
        </w:rPr>
        <w:t>1.5 cubic</w:t>
      </w:r>
      <w:r w:rsidRPr="00C71570">
        <w:rPr>
          <w:rFonts w:ascii="Arial" w:hAnsi="Arial" w:cs="Arial"/>
          <w:szCs w:val="24"/>
        </w:rPr>
        <w:t xml:space="preserve"> inches in one week</w:t>
      </w:r>
      <w:r w:rsidR="00965A4D" w:rsidRPr="00C71570">
        <w:rPr>
          <w:rFonts w:ascii="Arial" w:hAnsi="Arial" w:cs="Arial"/>
          <w:szCs w:val="24"/>
        </w:rPr>
        <w:t>)</w:t>
      </w:r>
      <w:r w:rsidRPr="00C71570">
        <w:rPr>
          <w:rFonts w:ascii="Arial" w:hAnsi="Arial" w:cs="Arial"/>
          <w:szCs w:val="24"/>
        </w:rPr>
        <w:t>. The wound healed without skin grafti</w:t>
      </w:r>
      <w:r w:rsidR="00630903" w:rsidRPr="00C71570">
        <w:rPr>
          <w:rFonts w:ascii="Arial" w:hAnsi="Arial" w:cs="Arial"/>
          <w:szCs w:val="24"/>
        </w:rPr>
        <w:t>ng.</w:t>
      </w:r>
      <w:r w:rsidRPr="00C71570">
        <w:rPr>
          <w:rFonts w:ascii="Arial" w:hAnsi="Arial" w:cs="Arial"/>
          <w:noProof/>
          <w:szCs w:val="24"/>
          <w:vertAlign w:val="superscript"/>
        </w:rPr>
        <w:t>3</w:t>
      </w:r>
      <w:r w:rsidR="002B06B0">
        <w:rPr>
          <w:rFonts w:ascii="Arial" w:hAnsi="Arial" w:cs="Arial"/>
          <w:szCs w:val="24"/>
        </w:rPr>
        <w:t xml:space="preserve"> (Level 4</w:t>
      </w:r>
      <w:r w:rsidRPr="00C71570">
        <w:rPr>
          <w:rFonts w:ascii="Arial" w:hAnsi="Arial" w:cs="Arial"/>
          <w:szCs w:val="24"/>
        </w:rPr>
        <w:t xml:space="preserve"> evidence)</w:t>
      </w:r>
    </w:p>
    <w:p w14:paraId="53061671" w14:textId="6C12806B" w:rsidR="006E5955" w:rsidRPr="00C71570" w:rsidRDefault="006E5955" w:rsidP="009D29DC">
      <w:pPr>
        <w:pStyle w:val="ListParagraph"/>
        <w:numPr>
          <w:ilvl w:val="0"/>
          <w:numId w:val="28"/>
        </w:numPr>
        <w:jc w:val="both"/>
        <w:rPr>
          <w:rFonts w:ascii="Arial" w:hAnsi="Arial" w:cs="Arial"/>
          <w:color w:val="FFC000"/>
          <w:szCs w:val="24"/>
        </w:rPr>
      </w:pPr>
      <w:r w:rsidRPr="00C71570">
        <w:rPr>
          <w:rFonts w:ascii="Arial" w:hAnsi="Arial" w:cs="Arial"/>
          <w:szCs w:val="24"/>
        </w:rPr>
        <w:t>In a descriptive study involving 11 patients with various types of wounds resulting from skin conditions (superficial to full</w:t>
      </w:r>
      <w:r w:rsidR="00715B65" w:rsidRPr="00C71570">
        <w:rPr>
          <w:rFonts w:ascii="Arial" w:hAnsi="Arial" w:cs="Arial"/>
          <w:szCs w:val="24"/>
        </w:rPr>
        <w:t xml:space="preserve"> thickness) and 25 sites</w:t>
      </w:r>
      <w:r w:rsidRPr="00C71570">
        <w:rPr>
          <w:rFonts w:ascii="Arial" w:hAnsi="Arial" w:cs="Arial"/>
          <w:szCs w:val="24"/>
        </w:rPr>
        <w:t xml:space="preserve"> wit</w:t>
      </w:r>
      <w:r w:rsidR="00BE713D" w:rsidRPr="00C71570">
        <w:rPr>
          <w:rFonts w:ascii="Arial" w:hAnsi="Arial" w:cs="Arial"/>
          <w:szCs w:val="24"/>
        </w:rPr>
        <w:t xml:space="preserve">h </w:t>
      </w:r>
      <w:r w:rsidR="00715B65" w:rsidRPr="00C71570">
        <w:rPr>
          <w:rFonts w:ascii="Arial" w:hAnsi="Arial" w:cs="Arial"/>
          <w:szCs w:val="24"/>
        </w:rPr>
        <w:t xml:space="preserve">a </w:t>
      </w:r>
      <w:r w:rsidR="00004938">
        <w:rPr>
          <w:rFonts w:ascii="Arial" w:hAnsi="Arial" w:cs="Arial"/>
          <w:szCs w:val="24"/>
        </w:rPr>
        <w:t>PPD, complete epithelis</w:t>
      </w:r>
      <w:r w:rsidR="00BE713D" w:rsidRPr="00C71570">
        <w:rPr>
          <w:rFonts w:ascii="Arial" w:hAnsi="Arial" w:cs="Arial"/>
          <w:szCs w:val="24"/>
        </w:rPr>
        <w:t xml:space="preserve">ation </w:t>
      </w:r>
      <w:r w:rsidRPr="00C71570">
        <w:rPr>
          <w:rFonts w:ascii="Arial" w:hAnsi="Arial" w:cs="Arial"/>
          <w:szCs w:val="24"/>
        </w:rPr>
        <w:t>occurred in 80% of the site</w:t>
      </w:r>
      <w:r w:rsidR="00BE713D" w:rsidRPr="00C71570">
        <w:rPr>
          <w:rFonts w:ascii="Arial" w:hAnsi="Arial" w:cs="Arial"/>
          <w:szCs w:val="24"/>
        </w:rPr>
        <w:t>s</w:t>
      </w:r>
      <w:r w:rsidRPr="00C71570">
        <w:rPr>
          <w:rFonts w:ascii="Arial" w:hAnsi="Arial" w:cs="Arial"/>
          <w:szCs w:val="24"/>
        </w:rPr>
        <w:t>, with a mean duration of healing for</w:t>
      </w:r>
      <w:r w:rsidR="00D14870" w:rsidRPr="00C71570">
        <w:rPr>
          <w:rFonts w:ascii="Arial" w:hAnsi="Arial" w:cs="Arial"/>
          <w:szCs w:val="24"/>
        </w:rPr>
        <w:t xml:space="preserve"> </w:t>
      </w:r>
      <w:r w:rsidRPr="00C71570">
        <w:rPr>
          <w:rFonts w:ascii="Arial" w:hAnsi="Arial" w:cs="Arial"/>
          <w:szCs w:val="24"/>
        </w:rPr>
        <w:t>superficial wounds of one week (range of 4-10 days) and three weeks (range of 14-28 days) for deep wounds.</w:t>
      </w:r>
      <w:r w:rsidR="004C4438" w:rsidRPr="00C71570">
        <w:rPr>
          <w:rFonts w:ascii="Arial" w:hAnsi="Arial" w:cs="Arial"/>
          <w:noProof/>
          <w:szCs w:val="24"/>
          <w:vertAlign w:val="superscript"/>
        </w:rPr>
        <w:t xml:space="preserve"> 2</w:t>
      </w:r>
      <w:r w:rsidR="004C4438" w:rsidRPr="00C71570">
        <w:rPr>
          <w:rFonts w:ascii="Arial" w:hAnsi="Arial" w:cs="Arial"/>
          <w:szCs w:val="24"/>
        </w:rPr>
        <w:t xml:space="preserve"> </w:t>
      </w:r>
      <w:r w:rsidR="00BE713D" w:rsidRPr="00C71570">
        <w:rPr>
          <w:rFonts w:ascii="Arial" w:hAnsi="Arial" w:cs="Arial"/>
          <w:szCs w:val="24"/>
        </w:rPr>
        <w:t>(Lev</w:t>
      </w:r>
      <w:r w:rsidR="002B06B0">
        <w:rPr>
          <w:rFonts w:ascii="Arial" w:hAnsi="Arial" w:cs="Arial"/>
          <w:szCs w:val="24"/>
        </w:rPr>
        <w:t>el 4</w:t>
      </w:r>
      <w:r w:rsidR="00BE713D" w:rsidRPr="00C71570">
        <w:rPr>
          <w:rFonts w:ascii="Arial" w:hAnsi="Arial" w:cs="Arial"/>
          <w:szCs w:val="24"/>
        </w:rPr>
        <w:t xml:space="preserve"> evidence)</w:t>
      </w:r>
    </w:p>
    <w:p w14:paraId="2B97D49A" w14:textId="5E55FAA9" w:rsidR="006E5955" w:rsidRPr="00C71570" w:rsidRDefault="006E5955" w:rsidP="009D29DC">
      <w:pPr>
        <w:pStyle w:val="ListParagraph"/>
        <w:numPr>
          <w:ilvl w:val="0"/>
          <w:numId w:val="41"/>
        </w:numPr>
        <w:ind w:left="567" w:hanging="425"/>
        <w:jc w:val="both"/>
        <w:rPr>
          <w:rFonts w:ascii="Arial" w:hAnsi="Arial" w:cs="Arial"/>
          <w:szCs w:val="24"/>
        </w:rPr>
      </w:pPr>
      <w:r w:rsidRPr="00C71570">
        <w:rPr>
          <w:rFonts w:ascii="Arial" w:hAnsi="Arial" w:cs="Arial"/>
          <w:szCs w:val="24"/>
        </w:rPr>
        <w:t>Following a rapid systematic review</w:t>
      </w:r>
      <w:r w:rsidR="004C4438" w:rsidRPr="00C71570">
        <w:rPr>
          <w:rFonts w:ascii="Arial" w:hAnsi="Arial" w:cs="Arial"/>
          <w:szCs w:val="24"/>
        </w:rPr>
        <w:t xml:space="preserve"> </w:t>
      </w:r>
      <w:r w:rsidRPr="00C71570">
        <w:rPr>
          <w:rFonts w:ascii="Arial" w:hAnsi="Arial" w:cs="Arial"/>
          <w:szCs w:val="24"/>
        </w:rPr>
        <w:t xml:space="preserve">of three of the studies above, </w:t>
      </w:r>
      <w:r w:rsidRPr="00C71570">
        <w:rPr>
          <w:rFonts w:ascii="Arial" w:hAnsi="Arial" w:cs="Arial"/>
          <w:noProof/>
          <w:szCs w:val="24"/>
          <w:vertAlign w:val="superscript"/>
        </w:rPr>
        <w:t>5-7</w:t>
      </w:r>
      <w:r w:rsidR="00630903" w:rsidRPr="00C71570">
        <w:rPr>
          <w:rFonts w:ascii="Arial" w:hAnsi="Arial" w:cs="Arial"/>
          <w:noProof/>
          <w:szCs w:val="24"/>
        </w:rPr>
        <w:t xml:space="preserve"> </w:t>
      </w:r>
      <w:r w:rsidRPr="00C71570">
        <w:rPr>
          <w:rFonts w:ascii="Arial" w:hAnsi="Arial" w:cs="Arial"/>
          <w:szCs w:val="24"/>
        </w:rPr>
        <w:t xml:space="preserve">the authors concluded that “There was no evidence to suggest that potato peel is effective as a burns dressing in the acute phase. Sterile potato peel dressings are better than gauze alone during the healing phase.” </w:t>
      </w:r>
      <w:r w:rsidR="00262512" w:rsidRPr="00C71570">
        <w:rPr>
          <w:rFonts w:ascii="Arial" w:hAnsi="Arial" w:cs="Arial"/>
          <w:noProof/>
          <w:szCs w:val="24"/>
          <w:vertAlign w:val="superscript"/>
        </w:rPr>
        <w:t>8</w:t>
      </w:r>
      <w:r w:rsidR="004C4438" w:rsidRPr="00C71570">
        <w:rPr>
          <w:rFonts w:ascii="Arial" w:hAnsi="Arial" w:cs="Arial"/>
          <w:noProof/>
          <w:szCs w:val="24"/>
          <w:vertAlign w:val="superscript"/>
        </w:rPr>
        <w:t>, p</w:t>
      </w:r>
      <w:r w:rsidR="00267CF5" w:rsidRPr="00C71570">
        <w:rPr>
          <w:rFonts w:ascii="Arial" w:hAnsi="Arial" w:cs="Arial"/>
          <w:noProof/>
          <w:szCs w:val="24"/>
          <w:vertAlign w:val="superscript"/>
        </w:rPr>
        <w:t>.55</w:t>
      </w:r>
      <w:r w:rsidRPr="00C71570">
        <w:rPr>
          <w:rFonts w:ascii="Arial" w:hAnsi="Arial" w:cs="Arial"/>
          <w:szCs w:val="24"/>
        </w:rPr>
        <w:t xml:space="preserve"> </w:t>
      </w:r>
      <w:r w:rsidR="002B06B0">
        <w:rPr>
          <w:rFonts w:ascii="Arial" w:hAnsi="Arial" w:cs="Arial"/>
          <w:szCs w:val="24"/>
        </w:rPr>
        <w:t>(Level 1</w:t>
      </w:r>
      <w:r w:rsidR="004C4438" w:rsidRPr="00C71570">
        <w:rPr>
          <w:rFonts w:ascii="Arial" w:hAnsi="Arial" w:cs="Arial"/>
          <w:szCs w:val="24"/>
        </w:rPr>
        <w:t xml:space="preserve"> evidence)</w:t>
      </w:r>
    </w:p>
    <w:p w14:paraId="7AC3F2D4" w14:textId="77777777" w:rsidR="006E5955" w:rsidRPr="00C71570" w:rsidRDefault="006E5955" w:rsidP="009D29DC">
      <w:pPr>
        <w:jc w:val="both"/>
        <w:rPr>
          <w:rFonts w:ascii="Arial" w:hAnsi="Arial" w:cs="Arial"/>
          <w:szCs w:val="24"/>
          <w:u w:val="single"/>
        </w:rPr>
      </w:pPr>
    </w:p>
    <w:p w14:paraId="3CFF9329" w14:textId="77777777" w:rsidR="006E5955" w:rsidRPr="00C71570" w:rsidRDefault="006E5955" w:rsidP="009D29DC">
      <w:pPr>
        <w:jc w:val="both"/>
        <w:rPr>
          <w:rFonts w:ascii="Arial" w:hAnsi="Arial" w:cs="Arial"/>
          <w:szCs w:val="24"/>
        </w:rPr>
      </w:pPr>
      <w:r w:rsidRPr="00C71570">
        <w:rPr>
          <w:rFonts w:ascii="Arial" w:hAnsi="Arial" w:cs="Arial"/>
          <w:szCs w:val="24"/>
        </w:rPr>
        <w:t>EFFECTIVENESS IN PREVENTING INFECTION</w:t>
      </w:r>
    </w:p>
    <w:p w14:paraId="33BD5F5E" w14:textId="7BAB88D2" w:rsidR="006E5955" w:rsidRPr="00C71570" w:rsidRDefault="00BE713D" w:rsidP="009D29DC">
      <w:pPr>
        <w:numPr>
          <w:ilvl w:val="0"/>
          <w:numId w:val="28"/>
        </w:numPr>
        <w:jc w:val="both"/>
        <w:rPr>
          <w:rFonts w:ascii="Arial" w:hAnsi="Arial" w:cs="Arial"/>
          <w:color w:val="000000" w:themeColor="text1"/>
          <w:szCs w:val="24"/>
        </w:rPr>
      </w:pPr>
      <w:r w:rsidRPr="00C71570">
        <w:rPr>
          <w:rFonts w:ascii="Arial" w:hAnsi="Arial" w:cs="Arial"/>
          <w:color w:val="000000" w:themeColor="text1"/>
          <w:szCs w:val="24"/>
        </w:rPr>
        <w:t>In one non-</w:t>
      </w:r>
      <w:r w:rsidR="00004938">
        <w:rPr>
          <w:rFonts w:ascii="Arial" w:hAnsi="Arial" w:cs="Arial"/>
          <w:color w:val="000000" w:themeColor="text1"/>
          <w:szCs w:val="24"/>
        </w:rPr>
        <w:t>randomis</w:t>
      </w:r>
      <w:r w:rsidR="006E5955" w:rsidRPr="00C71570">
        <w:rPr>
          <w:rFonts w:ascii="Arial" w:hAnsi="Arial" w:cs="Arial"/>
          <w:color w:val="000000" w:themeColor="text1"/>
          <w:szCs w:val="24"/>
        </w:rPr>
        <w:t xml:space="preserve">ed, controlled </w:t>
      </w:r>
      <w:r w:rsidRPr="00C71570">
        <w:rPr>
          <w:rFonts w:ascii="Arial" w:hAnsi="Arial" w:cs="Arial"/>
          <w:color w:val="000000" w:themeColor="text1"/>
          <w:szCs w:val="24"/>
        </w:rPr>
        <w:t>trial (N</w:t>
      </w:r>
      <w:r w:rsidR="006E5955" w:rsidRPr="00C71570">
        <w:rPr>
          <w:rFonts w:ascii="Arial" w:hAnsi="Arial" w:cs="Arial"/>
          <w:color w:val="000000" w:themeColor="text1"/>
          <w:szCs w:val="24"/>
        </w:rPr>
        <w:t>=17) microbiology of wound swabs established no significant differences in the type or level of bacterial contamination in partial thickness burns treated with PPD compared with gauze dressing.</w:t>
      </w:r>
      <w:r w:rsidRPr="00C71570">
        <w:rPr>
          <w:rFonts w:ascii="Arial" w:hAnsi="Arial" w:cs="Arial"/>
          <w:color w:val="000000" w:themeColor="text1"/>
          <w:szCs w:val="24"/>
        </w:rPr>
        <w:t xml:space="preserve"> Wo</w:t>
      </w:r>
      <w:r w:rsidR="006E5955" w:rsidRPr="00C71570">
        <w:rPr>
          <w:rFonts w:ascii="Arial" w:hAnsi="Arial" w:cs="Arial"/>
          <w:color w:val="000000" w:themeColor="text1"/>
          <w:szCs w:val="24"/>
        </w:rPr>
        <w:t xml:space="preserve">und swabs </w:t>
      </w:r>
      <w:r w:rsidRPr="00C71570">
        <w:rPr>
          <w:rFonts w:ascii="Arial" w:hAnsi="Arial" w:cs="Arial"/>
          <w:color w:val="000000" w:themeColor="text1"/>
          <w:szCs w:val="24"/>
        </w:rPr>
        <w:t xml:space="preserve">were </w:t>
      </w:r>
      <w:r w:rsidR="00A36850" w:rsidRPr="00C71570">
        <w:rPr>
          <w:rFonts w:ascii="Arial" w:hAnsi="Arial" w:cs="Arial"/>
          <w:color w:val="000000" w:themeColor="text1"/>
          <w:szCs w:val="24"/>
        </w:rPr>
        <w:t>taken on admission,</w:t>
      </w:r>
      <w:r w:rsidR="006E5955" w:rsidRPr="00C71570">
        <w:rPr>
          <w:rFonts w:ascii="Arial" w:hAnsi="Arial" w:cs="Arial"/>
          <w:color w:val="000000" w:themeColor="text1"/>
          <w:szCs w:val="24"/>
        </w:rPr>
        <w:t xml:space="preserve"> at </w:t>
      </w:r>
      <w:r w:rsidR="007A43B7" w:rsidRPr="00C71570">
        <w:rPr>
          <w:rFonts w:ascii="Arial" w:hAnsi="Arial" w:cs="Arial"/>
          <w:color w:val="000000" w:themeColor="text1"/>
          <w:szCs w:val="24"/>
        </w:rPr>
        <w:t>three</w:t>
      </w:r>
      <w:r w:rsidR="00A36850" w:rsidRPr="00C71570">
        <w:rPr>
          <w:rFonts w:ascii="Arial" w:hAnsi="Arial" w:cs="Arial"/>
          <w:color w:val="000000" w:themeColor="text1"/>
          <w:szCs w:val="24"/>
        </w:rPr>
        <w:t xml:space="preserve"> time-points during healing</w:t>
      </w:r>
      <w:r w:rsidR="006E5955" w:rsidRPr="00C71570">
        <w:rPr>
          <w:rFonts w:ascii="Arial" w:hAnsi="Arial" w:cs="Arial"/>
          <w:color w:val="000000" w:themeColor="text1"/>
          <w:szCs w:val="24"/>
        </w:rPr>
        <w:t xml:space="preserve"> and after complete healing. Silver sulphadiazine cream was applied underneath both dressings.</w:t>
      </w:r>
      <w:r w:rsidR="001B3FBF" w:rsidRPr="00C71570">
        <w:rPr>
          <w:rFonts w:ascii="Arial" w:hAnsi="Arial" w:cs="Arial"/>
          <w:noProof/>
          <w:color w:val="000000" w:themeColor="text1"/>
          <w:szCs w:val="24"/>
          <w:vertAlign w:val="superscript"/>
        </w:rPr>
        <w:t>6</w:t>
      </w:r>
      <w:r w:rsidR="002B06B0">
        <w:rPr>
          <w:rFonts w:ascii="Arial" w:hAnsi="Arial" w:cs="Arial"/>
          <w:color w:val="000000" w:themeColor="text1"/>
          <w:szCs w:val="24"/>
        </w:rPr>
        <w:t xml:space="preserve"> (Level 3</w:t>
      </w:r>
      <w:r w:rsidR="006E5955" w:rsidRPr="00C71570">
        <w:rPr>
          <w:rFonts w:ascii="Arial" w:hAnsi="Arial" w:cs="Arial"/>
          <w:color w:val="000000" w:themeColor="text1"/>
          <w:szCs w:val="24"/>
        </w:rPr>
        <w:t xml:space="preserve"> evidence).</w:t>
      </w:r>
    </w:p>
    <w:p w14:paraId="030059F7" w14:textId="670761F0" w:rsidR="006E5955" w:rsidRPr="00C71570" w:rsidRDefault="006E5955" w:rsidP="009D29DC">
      <w:pPr>
        <w:numPr>
          <w:ilvl w:val="0"/>
          <w:numId w:val="28"/>
        </w:numPr>
        <w:jc w:val="both"/>
        <w:rPr>
          <w:rFonts w:ascii="Arial" w:hAnsi="Arial" w:cs="Arial"/>
          <w:color w:val="000000" w:themeColor="text1"/>
          <w:szCs w:val="24"/>
        </w:rPr>
      </w:pPr>
      <w:r w:rsidRPr="00C71570">
        <w:rPr>
          <w:rFonts w:ascii="Arial" w:hAnsi="Arial" w:cs="Arial"/>
          <w:color w:val="000000" w:themeColor="text1"/>
          <w:szCs w:val="24"/>
        </w:rPr>
        <w:t>One RCT found that</w:t>
      </w:r>
      <w:r w:rsidR="00004938">
        <w:rPr>
          <w:rFonts w:ascii="Arial" w:hAnsi="Arial" w:cs="Arial"/>
          <w:color w:val="000000" w:themeColor="text1"/>
          <w:szCs w:val="24"/>
        </w:rPr>
        <w:t xml:space="preserve"> no burns with bacterial colonis</w:t>
      </w:r>
      <w:r w:rsidRPr="00C71570">
        <w:rPr>
          <w:rFonts w:ascii="Arial" w:hAnsi="Arial" w:cs="Arial"/>
          <w:color w:val="000000" w:themeColor="text1"/>
          <w:szCs w:val="24"/>
        </w:rPr>
        <w:t>ation treated with a PPD were cleared of microorganisms within seven days of treatment.</w:t>
      </w:r>
      <w:r w:rsidRPr="00C71570">
        <w:rPr>
          <w:rFonts w:ascii="Arial" w:hAnsi="Arial" w:cs="Arial"/>
          <w:noProof/>
          <w:color w:val="000000" w:themeColor="text1"/>
          <w:szCs w:val="24"/>
          <w:vertAlign w:val="superscript"/>
        </w:rPr>
        <w:t>7</w:t>
      </w:r>
      <w:r w:rsidR="002B06B0">
        <w:rPr>
          <w:rFonts w:ascii="Arial" w:hAnsi="Arial" w:cs="Arial"/>
          <w:color w:val="000000" w:themeColor="text1"/>
          <w:szCs w:val="24"/>
        </w:rPr>
        <w:t xml:space="preserve"> (Level 1</w:t>
      </w:r>
      <w:r w:rsidRPr="00C71570">
        <w:rPr>
          <w:rFonts w:ascii="Arial" w:hAnsi="Arial" w:cs="Arial"/>
          <w:color w:val="000000" w:themeColor="text1"/>
          <w:szCs w:val="24"/>
        </w:rPr>
        <w:t xml:space="preserve"> evidence).</w:t>
      </w:r>
    </w:p>
    <w:p w14:paraId="3F8810C7" w14:textId="70A8C31B" w:rsidR="006E5955" w:rsidRPr="00C71570" w:rsidRDefault="00630903" w:rsidP="009D29DC">
      <w:pPr>
        <w:numPr>
          <w:ilvl w:val="0"/>
          <w:numId w:val="28"/>
        </w:numPr>
        <w:jc w:val="both"/>
        <w:rPr>
          <w:rFonts w:ascii="Arial" w:hAnsi="Arial" w:cs="Arial"/>
          <w:color w:val="000000" w:themeColor="text1"/>
          <w:szCs w:val="24"/>
        </w:rPr>
      </w:pPr>
      <w:r w:rsidRPr="00C71570">
        <w:rPr>
          <w:rFonts w:ascii="Arial" w:hAnsi="Arial" w:cs="Arial"/>
          <w:color w:val="000000" w:themeColor="text1"/>
          <w:szCs w:val="24"/>
        </w:rPr>
        <w:t>In the study</w:t>
      </w:r>
      <w:r w:rsidR="006E5955" w:rsidRPr="00C71570">
        <w:rPr>
          <w:rFonts w:ascii="Arial" w:hAnsi="Arial" w:cs="Arial"/>
          <w:noProof/>
          <w:color w:val="000000" w:themeColor="text1"/>
          <w:szCs w:val="24"/>
          <w:vertAlign w:val="superscript"/>
        </w:rPr>
        <w:t>2</w:t>
      </w:r>
      <w:r w:rsidR="00A36850" w:rsidRPr="00C71570">
        <w:rPr>
          <w:rFonts w:ascii="Arial" w:hAnsi="Arial" w:cs="Arial"/>
          <w:color w:val="000000" w:themeColor="text1"/>
          <w:szCs w:val="24"/>
        </w:rPr>
        <w:t xml:space="preserve"> on the use of PPD </w:t>
      </w:r>
      <w:r w:rsidR="006E5955" w:rsidRPr="00C71570">
        <w:rPr>
          <w:rFonts w:ascii="Arial" w:hAnsi="Arial" w:cs="Arial"/>
          <w:color w:val="000000" w:themeColor="text1"/>
          <w:szCs w:val="24"/>
        </w:rPr>
        <w:t>with a</w:t>
      </w:r>
      <w:r w:rsidR="00A36850" w:rsidRPr="00C71570">
        <w:rPr>
          <w:rFonts w:ascii="Arial" w:hAnsi="Arial" w:cs="Arial"/>
          <w:color w:val="000000" w:themeColor="text1"/>
          <w:szCs w:val="24"/>
        </w:rPr>
        <w:t xml:space="preserve"> thin layer of antiseptic cream</w:t>
      </w:r>
      <w:r w:rsidR="006E5955" w:rsidRPr="00C71570">
        <w:rPr>
          <w:rFonts w:ascii="Arial" w:hAnsi="Arial" w:cs="Arial"/>
          <w:color w:val="000000" w:themeColor="text1"/>
          <w:szCs w:val="24"/>
        </w:rPr>
        <w:t xml:space="preserve"> for skin conditions in which large areas of skin loss had occurred, no secondary infections occurred.</w:t>
      </w:r>
      <w:r w:rsidR="00A36850" w:rsidRPr="00C71570">
        <w:rPr>
          <w:rFonts w:ascii="Arial" w:hAnsi="Arial" w:cs="Arial"/>
          <w:color w:val="000000" w:themeColor="text1"/>
          <w:szCs w:val="24"/>
        </w:rPr>
        <w:t xml:space="preserve"> </w:t>
      </w:r>
      <w:r w:rsidR="002B06B0">
        <w:rPr>
          <w:rFonts w:ascii="Arial" w:hAnsi="Arial" w:cs="Arial"/>
          <w:szCs w:val="24"/>
        </w:rPr>
        <w:t>(Level 4</w:t>
      </w:r>
      <w:r w:rsidR="00A36850" w:rsidRPr="00C71570">
        <w:rPr>
          <w:rFonts w:ascii="Arial" w:hAnsi="Arial" w:cs="Arial"/>
          <w:szCs w:val="24"/>
        </w:rPr>
        <w:t xml:space="preserve"> evidence)</w:t>
      </w:r>
    </w:p>
    <w:p w14:paraId="61F8770A" w14:textId="77777777" w:rsidR="006E5955" w:rsidRPr="00C71570" w:rsidRDefault="006E5955" w:rsidP="009D29DC">
      <w:pPr>
        <w:jc w:val="both"/>
        <w:rPr>
          <w:rFonts w:ascii="Arial" w:hAnsi="Arial" w:cs="Arial"/>
          <w:szCs w:val="24"/>
          <w:u w:val="single"/>
        </w:rPr>
      </w:pPr>
    </w:p>
    <w:p w14:paraId="13FB95D3" w14:textId="77777777" w:rsidR="006E5955" w:rsidRPr="00C71570" w:rsidRDefault="006E5955" w:rsidP="009D29DC">
      <w:pPr>
        <w:jc w:val="both"/>
        <w:rPr>
          <w:rFonts w:ascii="Arial" w:hAnsi="Arial" w:cs="Arial"/>
          <w:szCs w:val="24"/>
        </w:rPr>
      </w:pPr>
      <w:r w:rsidRPr="00C71570">
        <w:rPr>
          <w:rFonts w:ascii="Arial" w:hAnsi="Arial" w:cs="Arial"/>
          <w:szCs w:val="24"/>
        </w:rPr>
        <w:t>EFFECTIVENESS IN MANAGING PAIN</w:t>
      </w:r>
    </w:p>
    <w:p w14:paraId="35AF754D" w14:textId="160CCF64" w:rsidR="006E5955" w:rsidRPr="00C71570" w:rsidRDefault="006E5955" w:rsidP="009D29DC">
      <w:pPr>
        <w:numPr>
          <w:ilvl w:val="0"/>
          <w:numId w:val="28"/>
        </w:numPr>
        <w:jc w:val="both"/>
        <w:rPr>
          <w:rFonts w:ascii="Arial" w:hAnsi="Arial" w:cs="Arial"/>
          <w:szCs w:val="24"/>
        </w:rPr>
      </w:pPr>
      <w:r w:rsidRPr="00C71570">
        <w:rPr>
          <w:rFonts w:ascii="Arial" w:hAnsi="Arial" w:cs="Arial"/>
          <w:szCs w:val="24"/>
        </w:rPr>
        <w:t>In a split-body controlled trial that evaluated pain during dres</w:t>
      </w:r>
      <w:r w:rsidR="00A36850" w:rsidRPr="00C71570">
        <w:rPr>
          <w:rFonts w:ascii="Arial" w:hAnsi="Arial" w:cs="Arial"/>
          <w:szCs w:val="24"/>
        </w:rPr>
        <w:t>sing changes, 90% of patients (N</w:t>
      </w:r>
      <w:r w:rsidRPr="00C71570">
        <w:rPr>
          <w:rFonts w:ascii="Arial" w:hAnsi="Arial" w:cs="Arial"/>
          <w:szCs w:val="24"/>
        </w:rPr>
        <w:t xml:space="preserve">=30) classified pain during PPD changes as tolerable. This compared to 93% classifying banana leaf dressing changes as tolerable (p = not significant). Experience of pain may have </w:t>
      </w:r>
      <w:r w:rsidR="00A36850" w:rsidRPr="00C71570">
        <w:rPr>
          <w:rFonts w:ascii="Arial" w:hAnsi="Arial" w:cs="Arial"/>
          <w:szCs w:val="24"/>
        </w:rPr>
        <w:t xml:space="preserve">been </w:t>
      </w:r>
      <w:r w:rsidRPr="00C71570">
        <w:rPr>
          <w:rFonts w:ascii="Arial" w:hAnsi="Arial" w:cs="Arial"/>
          <w:szCs w:val="24"/>
        </w:rPr>
        <w:t>related to the order in which the dressings were removed; however this was not reported.</w:t>
      </w:r>
      <w:r w:rsidRPr="00C71570">
        <w:rPr>
          <w:rFonts w:ascii="Arial" w:hAnsi="Arial" w:cs="Arial"/>
          <w:noProof/>
          <w:szCs w:val="24"/>
          <w:vertAlign w:val="superscript"/>
        </w:rPr>
        <w:t>5</w:t>
      </w:r>
      <w:r w:rsidRPr="00C71570">
        <w:rPr>
          <w:rFonts w:ascii="Arial" w:hAnsi="Arial" w:cs="Arial"/>
          <w:szCs w:val="24"/>
        </w:rPr>
        <w:t xml:space="preserve"> </w:t>
      </w:r>
      <w:r w:rsidR="002B06B0">
        <w:rPr>
          <w:rFonts w:ascii="Arial" w:hAnsi="Arial" w:cs="Arial"/>
          <w:szCs w:val="24"/>
        </w:rPr>
        <w:t>(Level 2</w:t>
      </w:r>
      <w:r w:rsidRPr="00C71570">
        <w:rPr>
          <w:rFonts w:ascii="Arial" w:hAnsi="Arial" w:cs="Arial"/>
          <w:szCs w:val="24"/>
        </w:rPr>
        <w:t xml:space="preserve"> evidence)</w:t>
      </w:r>
    </w:p>
    <w:p w14:paraId="2733E6E9" w14:textId="01A6FA08" w:rsidR="006E5955" w:rsidRPr="00C71570" w:rsidRDefault="006E5955" w:rsidP="009D29DC">
      <w:pPr>
        <w:numPr>
          <w:ilvl w:val="0"/>
          <w:numId w:val="28"/>
        </w:numPr>
        <w:jc w:val="both"/>
        <w:rPr>
          <w:rFonts w:ascii="Arial" w:hAnsi="Arial" w:cs="Arial"/>
          <w:szCs w:val="24"/>
        </w:rPr>
      </w:pPr>
      <w:r w:rsidRPr="00C71570">
        <w:rPr>
          <w:rFonts w:ascii="Arial" w:hAnsi="Arial" w:cs="Arial"/>
          <w:szCs w:val="24"/>
        </w:rPr>
        <w:t>In the same trial, 81% of patients described PPD as comfortable to wear and 19% reported minor discomfort (‘prickly’ as potato peel edges harden). There was no significant difference in comfort ratings compared to banana leaf dressings.</w:t>
      </w:r>
      <w:r w:rsidRPr="00C71570">
        <w:rPr>
          <w:rFonts w:ascii="Arial" w:hAnsi="Arial" w:cs="Arial"/>
          <w:noProof/>
          <w:szCs w:val="24"/>
          <w:vertAlign w:val="superscript"/>
        </w:rPr>
        <w:t>5</w:t>
      </w:r>
      <w:r w:rsidR="002B06B0">
        <w:rPr>
          <w:rFonts w:ascii="Arial" w:hAnsi="Arial" w:cs="Arial"/>
          <w:szCs w:val="24"/>
        </w:rPr>
        <w:t xml:space="preserve"> (Level 2</w:t>
      </w:r>
      <w:r w:rsidRPr="00C71570">
        <w:rPr>
          <w:rFonts w:ascii="Arial" w:hAnsi="Arial" w:cs="Arial"/>
          <w:szCs w:val="24"/>
        </w:rPr>
        <w:t xml:space="preserve"> evidence)</w:t>
      </w:r>
    </w:p>
    <w:p w14:paraId="0D2E4D9E" w14:textId="77777777" w:rsidR="006E5955" w:rsidRDefault="006E5955" w:rsidP="009D29DC">
      <w:pPr>
        <w:jc w:val="both"/>
        <w:rPr>
          <w:rFonts w:ascii="Arial" w:hAnsi="Arial" w:cs="Arial"/>
          <w:szCs w:val="24"/>
        </w:rPr>
      </w:pPr>
    </w:p>
    <w:p w14:paraId="047CFBFC" w14:textId="77777777" w:rsidR="002B06B0" w:rsidRDefault="002B06B0" w:rsidP="009D29DC">
      <w:pPr>
        <w:jc w:val="both"/>
        <w:rPr>
          <w:rFonts w:ascii="Arial" w:hAnsi="Arial" w:cs="Arial"/>
          <w:szCs w:val="24"/>
        </w:rPr>
      </w:pPr>
    </w:p>
    <w:p w14:paraId="49DB9F0E" w14:textId="77777777" w:rsidR="002B06B0" w:rsidRDefault="002B06B0" w:rsidP="009D29DC">
      <w:pPr>
        <w:jc w:val="both"/>
        <w:rPr>
          <w:rFonts w:ascii="Arial" w:hAnsi="Arial" w:cs="Arial"/>
          <w:szCs w:val="24"/>
        </w:rPr>
      </w:pPr>
    </w:p>
    <w:p w14:paraId="0971B1E2" w14:textId="77777777" w:rsidR="002B06B0" w:rsidRDefault="002B06B0" w:rsidP="009D29DC">
      <w:pPr>
        <w:jc w:val="both"/>
        <w:rPr>
          <w:rFonts w:ascii="Arial" w:hAnsi="Arial" w:cs="Arial"/>
          <w:szCs w:val="24"/>
        </w:rPr>
      </w:pPr>
    </w:p>
    <w:p w14:paraId="44645920" w14:textId="77777777" w:rsidR="006E5955" w:rsidRPr="00C71570" w:rsidRDefault="006E5955" w:rsidP="009D29DC">
      <w:pPr>
        <w:jc w:val="both"/>
        <w:rPr>
          <w:rFonts w:ascii="Arial" w:hAnsi="Arial" w:cs="Arial"/>
          <w:szCs w:val="24"/>
        </w:rPr>
      </w:pPr>
      <w:r w:rsidRPr="00C71570">
        <w:rPr>
          <w:rFonts w:ascii="Arial" w:hAnsi="Arial" w:cs="Arial"/>
          <w:szCs w:val="24"/>
        </w:rPr>
        <w:t>CONTRAINDICATIONS AND SIDE EFFECTS</w:t>
      </w:r>
    </w:p>
    <w:p w14:paraId="58BBF957" w14:textId="463ABFBA" w:rsidR="006E5955" w:rsidRPr="00C71570" w:rsidRDefault="006E5955" w:rsidP="009D29DC">
      <w:pPr>
        <w:jc w:val="both"/>
        <w:rPr>
          <w:rFonts w:ascii="Arial" w:hAnsi="Arial" w:cs="Arial"/>
          <w:szCs w:val="24"/>
        </w:rPr>
      </w:pPr>
      <w:r w:rsidRPr="00C71570">
        <w:rPr>
          <w:rFonts w:ascii="Arial" w:hAnsi="Arial" w:cs="Arial"/>
          <w:szCs w:val="24"/>
        </w:rPr>
        <w:t>Trials investigating the use of potato peel dressings reported that no signs of allergy or other side effects were observed in any participants.</w:t>
      </w:r>
      <w:r w:rsidR="00904C72" w:rsidRPr="00C71570">
        <w:rPr>
          <w:rFonts w:ascii="Arial" w:hAnsi="Arial" w:cs="Arial"/>
          <w:noProof/>
          <w:szCs w:val="24"/>
          <w:vertAlign w:val="superscript"/>
        </w:rPr>
        <w:t>1, 5</w:t>
      </w:r>
      <w:r w:rsidR="001B3FBF" w:rsidRPr="00C71570">
        <w:rPr>
          <w:rFonts w:ascii="Arial" w:hAnsi="Arial" w:cs="Arial"/>
          <w:noProof/>
          <w:szCs w:val="24"/>
          <w:vertAlign w:val="superscript"/>
        </w:rPr>
        <w:t>-7</w:t>
      </w:r>
      <w:r w:rsidR="002B06B0">
        <w:rPr>
          <w:rFonts w:ascii="Arial" w:hAnsi="Arial" w:cs="Arial"/>
          <w:szCs w:val="24"/>
        </w:rPr>
        <w:t xml:space="preserve"> (Levels 4</w:t>
      </w:r>
      <w:r w:rsidR="00E24B21" w:rsidRPr="00C71570">
        <w:rPr>
          <w:rFonts w:ascii="Arial" w:hAnsi="Arial" w:cs="Arial"/>
          <w:szCs w:val="24"/>
        </w:rPr>
        <w:t>, 2, 3, &amp; 1</w:t>
      </w:r>
      <w:r w:rsidRPr="00C71570">
        <w:rPr>
          <w:rFonts w:ascii="Arial" w:hAnsi="Arial" w:cs="Arial"/>
          <w:szCs w:val="24"/>
        </w:rPr>
        <w:t xml:space="preserve"> evidence respectively)</w:t>
      </w:r>
    </w:p>
    <w:p w14:paraId="3E595AD8" w14:textId="77777777" w:rsidR="006E5955" w:rsidRPr="00C71570" w:rsidRDefault="006E5955" w:rsidP="009D29DC">
      <w:pPr>
        <w:jc w:val="both"/>
        <w:rPr>
          <w:rFonts w:ascii="Arial" w:hAnsi="Arial" w:cs="Arial"/>
          <w:szCs w:val="24"/>
        </w:rPr>
      </w:pPr>
    </w:p>
    <w:p w14:paraId="04FEDAF4" w14:textId="77777777" w:rsidR="006E5955" w:rsidRPr="00C71570" w:rsidRDefault="006E5955" w:rsidP="009D29DC">
      <w:pPr>
        <w:jc w:val="both"/>
        <w:rPr>
          <w:rFonts w:ascii="Arial" w:hAnsi="Arial" w:cs="Arial"/>
          <w:b/>
          <w:szCs w:val="24"/>
        </w:rPr>
      </w:pPr>
      <w:r w:rsidRPr="00C71570">
        <w:rPr>
          <w:rFonts w:ascii="Arial" w:hAnsi="Arial" w:cs="Arial"/>
          <w:b/>
          <w:szCs w:val="24"/>
        </w:rPr>
        <w:t>OTHER FACTORS FOR CONSIDERATION</w:t>
      </w:r>
    </w:p>
    <w:p w14:paraId="402264E2" w14:textId="77777777" w:rsidR="006E5955" w:rsidRPr="00C71570" w:rsidRDefault="00E24B21" w:rsidP="009D29DC">
      <w:pPr>
        <w:ind w:left="60"/>
        <w:jc w:val="both"/>
        <w:rPr>
          <w:rFonts w:ascii="Arial" w:hAnsi="Arial" w:cs="Arial"/>
          <w:szCs w:val="24"/>
        </w:rPr>
      </w:pPr>
      <w:r w:rsidRPr="00C71570">
        <w:rPr>
          <w:rFonts w:ascii="Arial" w:hAnsi="Arial" w:cs="Arial"/>
          <w:szCs w:val="24"/>
        </w:rPr>
        <w:t>T</w:t>
      </w:r>
      <w:r w:rsidR="006E5955" w:rsidRPr="00C71570">
        <w:rPr>
          <w:rFonts w:ascii="Arial" w:hAnsi="Arial" w:cs="Arial"/>
          <w:szCs w:val="24"/>
        </w:rPr>
        <w:t xml:space="preserve">he following factors </w:t>
      </w:r>
      <w:r w:rsidRPr="00C71570">
        <w:rPr>
          <w:rFonts w:ascii="Arial" w:hAnsi="Arial" w:cs="Arial"/>
          <w:szCs w:val="24"/>
        </w:rPr>
        <w:t>should be considered</w:t>
      </w:r>
      <w:r w:rsidR="006E5955" w:rsidRPr="00C71570">
        <w:rPr>
          <w:rFonts w:ascii="Arial" w:hAnsi="Arial" w:cs="Arial"/>
          <w:szCs w:val="24"/>
        </w:rPr>
        <w:t>:</w:t>
      </w:r>
    </w:p>
    <w:p w14:paraId="02850C52" w14:textId="77777777" w:rsidR="006E5955" w:rsidRPr="00C71570" w:rsidRDefault="00E24B21" w:rsidP="00B0661E">
      <w:pPr>
        <w:pStyle w:val="ListParagraph"/>
        <w:numPr>
          <w:ilvl w:val="0"/>
          <w:numId w:val="35"/>
        </w:numPr>
        <w:ind w:hanging="436"/>
        <w:jc w:val="both"/>
        <w:rPr>
          <w:rFonts w:ascii="Arial" w:hAnsi="Arial" w:cs="Arial"/>
          <w:szCs w:val="24"/>
        </w:rPr>
      </w:pPr>
      <w:r w:rsidRPr="00986168">
        <w:rPr>
          <w:rFonts w:ascii="Arial" w:hAnsi="Arial" w:cs="Arial"/>
          <w:i/>
          <w:szCs w:val="24"/>
          <w:u w:val="single"/>
        </w:rPr>
        <w:t>Cost:</w:t>
      </w:r>
      <w:r w:rsidRPr="00C71570">
        <w:rPr>
          <w:rFonts w:ascii="Arial" w:hAnsi="Arial" w:cs="Arial"/>
          <w:szCs w:val="24"/>
        </w:rPr>
        <w:t xml:space="preserve"> </w:t>
      </w:r>
      <w:r w:rsidR="006E5955" w:rsidRPr="00C71570">
        <w:rPr>
          <w:rFonts w:ascii="Arial" w:hAnsi="Arial" w:cs="Arial"/>
          <w:szCs w:val="24"/>
        </w:rPr>
        <w:t>Potato peel dressing was reported to be 14 times cheaper than impregnated gauze and 468 times cheaper than a biosynthetic dressing but 11 times more expensive than banana leaf dressings in India in 2003.</w:t>
      </w:r>
      <w:r w:rsidR="006E5955" w:rsidRPr="00C71570">
        <w:rPr>
          <w:rFonts w:ascii="Arial" w:hAnsi="Arial" w:cs="Arial"/>
          <w:noProof/>
          <w:szCs w:val="24"/>
          <w:vertAlign w:val="superscript"/>
        </w:rPr>
        <w:t>5</w:t>
      </w:r>
      <w:r w:rsidR="006E5955" w:rsidRPr="00C71570">
        <w:rPr>
          <w:rFonts w:ascii="Arial" w:hAnsi="Arial" w:cs="Arial"/>
          <w:szCs w:val="24"/>
        </w:rPr>
        <w:t xml:space="preserve">  </w:t>
      </w:r>
    </w:p>
    <w:p w14:paraId="45364D93" w14:textId="1083590D" w:rsidR="006E5955" w:rsidRPr="00C71570" w:rsidRDefault="00E24B21" w:rsidP="00B0661E">
      <w:pPr>
        <w:pStyle w:val="ListParagraph"/>
        <w:numPr>
          <w:ilvl w:val="0"/>
          <w:numId w:val="35"/>
        </w:numPr>
        <w:ind w:hanging="436"/>
        <w:jc w:val="both"/>
        <w:rPr>
          <w:rFonts w:ascii="Arial" w:hAnsi="Arial" w:cs="Arial"/>
          <w:szCs w:val="24"/>
        </w:rPr>
      </w:pPr>
      <w:r w:rsidRPr="00986168">
        <w:rPr>
          <w:rFonts w:ascii="Arial" w:hAnsi="Arial" w:cs="Arial"/>
          <w:i/>
          <w:szCs w:val="24"/>
          <w:u w:val="single"/>
        </w:rPr>
        <w:t>Preparation and application</w:t>
      </w:r>
      <w:r w:rsidRPr="00C71570">
        <w:rPr>
          <w:rFonts w:ascii="Arial" w:hAnsi="Arial" w:cs="Arial"/>
          <w:i/>
          <w:szCs w:val="24"/>
        </w:rPr>
        <w:t xml:space="preserve">: </w:t>
      </w:r>
      <w:r w:rsidR="006E5955" w:rsidRPr="00C71570">
        <w:rPr>
          <w:rFonts w:ascii="Arial" w:hAnsi="Arial" w:cs="Arial"/>
          <w:szCs w:val="24"/>
        </w:rPr>
        <w:t>In one non-</w:t>
      </w:r>
      <w:r w:rsidR="00004938">
        <w:rPr>
          <w:rFonts w:ascii="Arial" w:hAnsi="Arial" w:cs="Arial"/>
          <w:szCs w:val="24"/>
        </w:rPr>
        <w:t>randomis</w:t>
      </w:r>
      <w:r w:rsidR="00E53EE8" w:rsidRPr="00C71570">
        <w:rPr>
          <w:rFonts w:ascii="Arial" w:hAnsi="Arial" w:cs="Arial"/>
          <w:szCs w:val="24"/>
        </w:rPr>
        <w:t>ed</w:t>
      </w:r>
      <w:r w:rsidR="006E5955" w:rsidRPr="00C71570">
        <w:rPr>
          <w:rFonts w:ascii="Arial" w:hAnsi="Arial" w:cs="Arial"/>
          <w:szCs w:val="24"/>
        </w:rPr>
        <w:t xml:space="preserve"> trial, 100% of health care professionals preparing and applying PPD rated its handling as easy (scale=easy or difficult).</w:t>
      </w:r>
      <w:r w:rsidR="006E5955" w:rsidRPr="00C71570">
        <w:rPr>
          <w:rFonts w:ascii="Arial" w:hAnsi="Arial" w:cs="Arial"/>
          <w:noProof/>
          <w:szCs w:val="24"/>
          <w:vertAlign w:val="superscript"/>
        </w:rPr>
        <w:t>5</w:t>
      </w:r>
      <w:r w:rsidR="006E5955" w:rsidRPr="00C71570">
        <w:rPr>
          <w:rFonts w:ascii="Arial" w:hAnsi="Arial" w:cs="Arial"/>
          <w:szCs w:val="24"/>
        </w:rPr>
        <w:t xml:space="preserve"> </w:t>
      </w:r>
    </w:p>
    <w:p w14:paraId="4F4AEB8D" w14:textId="3E6A6724" w:rsidR="006E5955" w:rsidRPr="00C71570" w:rsidRDefault="00E24B21" w:rsidP="00B0661E">
      <w:pPr>
        <w:pStyle w:val="ListParagraph"/>
        <w:numPr>
          <w:ilvl w:val="0"/>
          <w:numId w:val="35"/>
        </w:numPr>
        <w:ind w:hanging="436"/>
        <w:jc w:val="both"/>
        <w:rPr>
          <w:rFonts w:ascii="Arial" w:hAnsi="Arial" w:cs="Arial"/>
          <w:szCs w:val="24"/>
        </w:rPr>
      </w:pPr>
      <w:r w:rsidRPr="00986168">
        <w:rPr>
          <w:rFonts w:ascii="Arial" w:hAnsi="Arial" w:cs="Arial"/>
          <w:i/>
          <w:szCs w:val="24"/>
          <w:u w:val="single"/>
        </w:rPr>
        <w:t>Availability and resources</w:t>
      </w:r>
      <w:r w:rsidRPr="00C71570">
        <w:rPr>
          <w:rFonts w:ascii="Arial" w:hAnsi="Arial" w:cs="Arial"/>
          <w:szCs w:val="24"/>
        </w:rPr>
        <w:t xml:space="preserve">: </w:t>
      </w:r>
      <w:r w:rsidR="006E5955" w:rsidRPr="00C71570">
        <w:rPr>
          <w:rFonts w:ascii="Arial" w:hAnsi="Arial" w:cs="Arial"/>
          <w:szCs w:val="24"/>
        </w:rPr>
        <w:t>Availability of potatoes and resources to prepare and store PPD is an important consideration. Boiling potatoes solely for their peel is reported to be uneconomical.</w:t>
      </w:r>
      <w:r w:rsidR="001B3FBF" w:rsidRPr="00C71570">
        <w:rPr>
          <w:rFonts w:ascii="Arial" w:hAnsi="Arial" w:cs="Arial"/>
          <w:noProof/>
          <w:szCs w:val="24"/>
          <w:vertAlign w:val="superscript"/>
        </w:rPr>
        <w:t>9</w:t>
      </w:r>
      <w:r w:rsidR="006E5955" w:rsidRPr="00C71570">
        <w:rPr>
          <w:rFonts w:ascii="Arial" w:hAnsi="Arial" w:cs="Arial"/>
          <w:szCs w:val="24"/>
          <w:vertAlign w:val="superscript"/>
        </w:rPr>
        <w:t xml:space="preserve"> </w:t>
      </w:r>
    </w:p>
    <w:p w14:paraId="083B6754" w14:textId="77777777" w:rsidR="006E5955" w:rsidRPr="00C71570" w:rsidRDefault="006E5955" w:rsidP="009D29DC">
      <w:pPr>
        <w:jc w:val="both"/>
        <w:rPr>
          <w:rFonts w:ascii="Arial" w:hAnsi="Arial" w:cs="Arial"/>
          <w:szCs w:val="24"/>
        </w:rPr>
      </w:pPr>
    </w:p>
    <w:p w14:paraId="4A32312A" w14:textId="2044D653" w:rsidR="002B06B0" w:rsidRPr="002B06B0" w:rsidRDefault="002B06B0" w:rsidP="009D29DC">
      <w:pPr>
        <w:autoSpaceDE w:val="0"/>
        <w:autoSpaceDN w:val="0"/>
        <w:adjustRightInd w:val="0"/>
        <w:jc w:val="both"/>
        <w:rPr>
          <w:rFonts w:ascii="Arial" w:hAnsi="Arial" w:cs="Arial"/>
          <w:b/>
          <w:szCs w:val="24"/>
        </w:rPr>
      </w:pPr>
      <w:r w:rsidRPr="002B06B0">
        <w:rPr>
          <w:rFonts w:ascii="Arial" w:hAnsi="Arial" w:cs="Arial"/>
          <w:b/>
          <w:szCs w:val="24"/>
        </w:rPr>
        <w:t>METHODOLOGY</w:t>
      </w:r>
    </w:p>
    <w:p w14:paraId="1CD4887F" w14:textId="0A690787" w:rsidR="006E5955" w:rsidRPr="007D1AAE" w:rsidRDefault="006E5955" w:rsidP="009D29DC">
      <w:pPr>
        <w:autoSpaceDE w:val="0"/>
        <w:autoSpaceDN w:val="0"/>
        <w:adjustRightInd w:val="0"/>
        <w:jc w:val="both"/>
        <w:rPr>
          <w:rFonts w:ascii="Arial" w:hAnsi="Arial" w:cs="Arial"/>
          <w:szCs w:val="24"/>
          <w:vertAlign w:val="superscript"/>
        </w:rPr>
      </w:pPr>
      <w:r w:rsidRPr="00C71570">
        <w:rPr>
          <w:rFonts w:ascii="Arial" w:hAnsi="Arial" w:cs="Arial"/>
          <w:szCs w:val="24"/>
        </w:rPr>
        <w:t xml:space="preserve">This evidence summary is based on a structured search of the literature and selected evidence-based health care databases (including developing country journals) combining search terms that describe wound management and potato peel dressings. </w:t>
      </w:r>
      <w:r w:rsidR="002B06B0">
        <w:rPr>
          <w:rFonts w:ascii="Arial" w:hAnsi="Arial" w:cs="Arial"/>
          <w:szCs w:val="24"/>
        </w:rPr>
        <w:t>Key w</w:t>
      </w:r>
      <w:r w:rsidRPr="002B06B0">
        <w:rPr>
          <w:rFonts w:ascii="Arial" w:hAnsi="Arial" w:cs="Arial"/>
          <w:szCs w:val="24"/>
        </w:rPr>
        <w:t>ords</w:t>
      </w:r>
      <w:r w:rsidRPr="00C71570">
        <w:rPr>
          <w:rFonts w:ascii="Arial" w:hAnsi="Arial" w:cs="Arial"/>
          <w:b/>
          <w:szCs w:val="24"/>
        </w:rPr>
        <w:t>:</w:t>
      </w:r>
      <w:r w:rsidR="002B06B0">
        <w:rPr>
          <w:rFonts w:ascii="Arial" w:hAnsi="Arial" w:cs="Arial"/>
          <w:szCs w:val="24"/>
        </w:rPr>
        <w:t xml:space="preserve"> w</w:t>
      </w:r>
      <w:r w:rsidRPr="00C71570">
        <w:rPr>
          <w:rFonts w:ascii="Arial" w:hAnsi="Arial" w:cs="Arial"/>
          <w:szCs w:val="24"/>
        </w:rPr>
        <w:t>ound care; burns, skin conditions, low cost, traditional, potato peel dressing.</w:t>
      </w:r>
      <w:r w:rsidR="0052785B">
        <w:rPr>
          <w:rFonts w:ascii="Arial" w:hAnsi="Arial" w:cs="Arial"/>
          <w:szCs w:val="24"/>
        </w:rPr>
        <w:t xml:space="preserve"> </w:t>
      </w:r>
      <w:r w:rsidR="0052785B" w:rsidRPr="007E6825">
        <w:rPr>
          <w:rFonts w:ascii="Arial" w:hAnsi="Arial" w:cs="Arial"/>
          <w:szCs w:val="24"/>
        </w:rPr>
        <w:t>Retrieved studies were appraised for relevance and rigour using Joanna Briggs Institute appraisal tools</w:t>
      </w:r>
      <w:r w:rsidR="0099220C">
        <w:rPr>
          <w:rFonts w:ascii="Arial" w:hAnsi="Arial" w:cs="Arial"/>
          <w:szCs w:val="24"/>
        </w:rPr>
        <w:t>.</w:t>
      </w:r>
      <w:r w:rsidR="007D1AAE" w:rsidRPr="007D1AAE">
        <w:rPr>
          <w:rFonts w:ascii="Arial" w:hAnsi="Arial" w:cs="Arial"/>
          <w:szCs w:val="24"/>
          <w:vertAlign w:val="superscript"/>
        </w:rPr>
        <w:t>10</w:t>
      </w:r>
    </w:p>
    <w:p w14:paraId="208541F6" w14:textId="77777777" w:rsidR="006E5955" w:rsidRPr="00C71570" w:rsidRDefault="006E5955" w:rsidP="009D29DC">
      <w:pPr>
        <w:jc w:val="both"/>
        <w:rPr>
          <w:rFonts w:ascii="Arial" w:hAnsi="Arial" w:cs="Arial"/>
          <w:b/>
          <w:szCs w:val="24"/>
        </w:rPr>
      </w:pPr>
    </w:p>
    <w:p w14:paraId="4230F1DD" w14:textId="77777777" w:rsidR="006E5955" w:rsidRPr="00C71570" w:rsidRDefault="006E5955" w:rsidP="009D29DC">
      <w:pPr>
        <w:jc w:val="both"/>
        <w:rPr>
          <w:rFonts w:ascii="Arial" w:hAnsi="Arial" w:cs="Arial"/>
          <w:b/>
          <w:szCs w:val="24"/>
        </w:rPr>
      </w:pPr>
      <w:r w:rsidRPr="00C71570">
        <w:rPr>
          <w:rFonts w:ascii="Arial" w:hAnsi="Arial" w:cs="Arial"/>
          <w:b/>
          <w:szCs w:val="24"/>
        </w:rPr>
        <w:t>References</w:t>
      </w:r>
    </w:p>
    <w:p w14:paraId="6ABB77C9" w14:textId="56DA19B6" w:rsidR="00C35BC7" w:rsidRPr="00C71570" w:rsidRDefault="00C35BC7" w:rsidP="009D29DC">
      <w:pPr>
        <w:pStyle w:val="EndNoteBibliography"/>
        <w:jc w:val="both"/>
        <w:rPr>
          <w:rFonts w:ascii="Arial" w:hAnsi="Arial" w:cs="Arial"/>
          <w:szCs w:val="24"/>
        </w:rPr>
      </w:pPr>
      <w:r w:rsidRPr="00C71570">
        <w:rPr>
          <w:rFonts w:ascii="Arial" w:hAnsi="Arial" w:cs="Arial"/>
          <w:szCs w:val="24"/>
        </w:rPr>
        <w:t>1.</w:t>
      </w:r>
      <w:r w:rsidRPr="00C71570">
        <w:rPr>
          <w:rFonts w:ascii="Arial" w:hAnsi="Arial" w:cs="Arial"/>
          <w:szCs w:val="24"/>
        </w:rPr>
        <w:tab/>
        <w:t>Keswani M, Patil A. The boiled potato peel as a burn wound dressing: a preliminary report. Burns. 1985;11(3):220-4.</w:t>
      </w:r>
      <w:r w:rsidR="00F913F3" w:rsidRPr="00C71570">
        <w:rPr>
          <w:rFonts w:ascii="Arial" w:hAnsi="Arial" w:cs="Arial"/>
          <w:szCs w:val="24"/>
        </w:rPr>
        <w:t xml:space="preserve"> </w:t>
      </w:r>
    </w:p>
    <w:p w14:paraId="34EF4551" w14:textId="08193E7A" w:rsidR="00C35BC7" w:rsidRPr="00C71570" w:rsidRDefault="00C35BC7" w:rsidP="009D29DC">
      <w:pPr>
        <w:pStyle w:val="EndNoteBibliography"/>
        <w:jc w:val="both"/>
        <w:rPr>
          <w:rFonts w:ascii="Arial" w:hAnsi="Arial" w:cs="Arial"/>
          <w:szCs w:val="24"/>
        </w:rPr>
      </w:pPr>
      <w:r w:rsidRPr="00C71570">
        <w:rPr>
          <w:rFonts w:ascii="Arial" w:hAnsi="Arial" w:cs="Arial"/>
          <w:szCs w:val="24"/>
        </w:rPr>
        <w:t>2.</w:t>
      </w:r>
      <w:r w:rsidRPr="00C71570">
        <w:rPr>
          <w:rFonts w:ascii="Arial" w:hAnsi="Arial" w:cs="Arial"/>
          <w:szCs w:val="24"/>
        </w:rPr>
        <w:tab/>
        <w:t>Petange V. Dressing wounds with potato peel</w:t>
      </w:r>
      <w:r w:rsidR="00904C72" w:rsidRPr="00C71570">
        <w:rPr>
          <w:rFonts w:ascii="Arial" w:hAnsi="Arial" w:cs="Arial"/>
          <w:szCs w:val="24"/>
        </w:rPr>
        <w:t>.</w:t>
      </w:r>
      <w:r w:rsidRPr="00C71570">
        <w:rPr>
          <w:rFonts w:ascii="Arial" w:hAnsi="Arial" w:cs="Arial"/>
          <w:szCs w:val="24"/>
        </w:rPr>
        <w:t xml:space="preserve"> J Dermatol Venereol Leprol. 1996;62(5):286-8.</w:t>
      </w:r>
      <w:r w:rsidR="00F913F3" w:rsidRPr="00C71570">
        <w:rPr>
          <w:rFonts w:ascii="Arial" w:hAnsi="Arial" w:cs="Arial"/>
          <w:szCs w:val="24"/>
        </w:rPr>
        <w:t xml:space="preserve"> </w:t>
      </w:r>
    </w:p>
    <w:p w14:paraId="5A431276" w14:textId="4B7E7C40" w:rsidR="00C35BC7" w:rsidRPr="00C71570" w:rsidRDefault="00C35BC7" w:rsidP="009D29DC">
      <w:pPr>
        <w:pStyle w:val="EndNoteBibliography"/>
        <w:jc w:val="both"/>
        <w:rPr>
          <w:rFonts w:ascii="Arial" w:hAnsi="Arial" w:cs="Arial"/>
          <w:szCs w:val="24"/>
        </w:rPr>
      </w:pPr>
      <w:r w:rsidRPr="00C71570">
        <w:rPr>
          <w:rFonts w:ascii="Arial" w:hAnsi="Arial" w:cs="Arial"/>
          <w:szCs w:val="24"/>
        </w:rPr>
        <w:t>3.</w:t>
      </w:r>
      <w:r w:rsidRPr="00C71570">
        <w:rPr>
          <w:rFonts w:ascii="Arial" w:hAnsi="Arial" w:cs="Arial"/>
          <w:szCs w:val="24"/>
        </w:rPr>
        <w:tab/>
        <w:t>Manjunath K, Bhandage S, Kamat S. 'Potato peel dressing': A novel adjunctive in the management of necrotizing fasciitis. J Maxillofac Oral Surg. 2015;14(Supp 1):S352-S4.</w:t>
      </w:r>
      <w:r w:rsidR="00F913F3" w:rsidRPr="00C71570">
        <w:rPr>
          <w:rFonts w:ascii="Arial" w:hAnsi="Arial" w:cs="Arial"/>
          <w:szCs w:val="24"/>
        </w:rPr>
        <w:t xml:space="preserve"> </w:t>
      </w:r>
    </w:p>
    <w:p w14:paraId="5A281122" w14:textId="4E718A5A" w:rsidR="00C35BC7" w:rsidRPr="00C71570" w:rsidRDefault="00C35BC7" w:rsidP="009D29DC">
      <w:pPr>
        <w:pStyle w:val="EndNoteBibliography"/>
        <w:jc w:val="both"/>
        <w:rPr>
          <w:rFonts w:ascii="Arial" w:hAnsi="Arial" w:cs="Arial"/>
          <w:szCs w:val="24"/>
        </w:rPr>
      </w:pPr>
      <w:r w:rsidRPr="00C71570">
        <w:rPr>
          <w:rFonts w:ascii="Arial" w:hAnsi="Arial" w:cs="Arial"/>
          <w:szCs w:val="24"/>
        </w:rPr>
        <w:t>4.</w:t>
      </w:r>
      <w:r w:rsidRPr="00C71570">
        <w:rPr>
          <w:rFonts w:ascii="Arial" w:hAnsi="Arial" w:cs="Arial"/>
          <w:szCs w:val="24"/>
        </w:rPr>
        <w:tab/>
        <w:t>Dattatreya R, Nuijen R, van Swaaij A, Klopper P. Evaluation of boiled potato peel as a wound dressing. Burns. 1991;17(4):323-8.</w:t>
      </w:r>
      <w:r w:rsidR="00F913F3" w:rsidRPr="00C71570">
        <w:rPr>
          <w:rFonts w:ascii="Arial" w:hAnsi="Arial" w:cs="Arial"/>
          <w:szCs w:val="24"/>
        </w:rPr>
        <w:t xml:space="preserve"> </w:t>
      </w:r>
    </w:p>
    <w:p w14:paraId="69C8B582" w14:textId="74D57622" w:rsidR="00904C72" w:rsidRPr="00C71570" w:rsidRDefault="00C35BC7" w:rsidP="009D29DC">
      <w:pPr>
        <w:pStyle w:val="EndNoteBibliography"/>
        <w:jc w:val="both"/>
        <w:rPr>
          <w:rFonts w:ascii="Arial" w:hAnsi="Arial" w:cs="Arial"/>
          <w:szCs w:val="24"/>
        </w:rPr>
      </w:pPr>
      <w:r w:rsidRPr="00C71570">
        <w:rPr>
          <w:rFonts w:ascii="Arial" w:hAnsi="Arial" w:cs="Arial"/>
          <w:szCs w:val="24"/>
        </w:rPr>
        <w:t>5.</w:t>
      </w:r>
      <w:r w:rsidRPr="00C71570">
        <w:rPr>
          <w:rFonts w:ascii="Arial" w:hAnsi="Arial" w:cs="Arial"/>
          <w:szCs w:val="24"/>
        </w:rPr>
        <w:tab/>
        <w:t>Gore M, Akolekar D. Evaluation of banana leaf dressing for partial thickness burn wounds. Burns. 2003;29(5):487-92.</w:t>
      </w:r>
      <w:r w:rsidR="00F913F3" w:rsidRPr="00C71570">
        <w:rPr>
          <w:rFonts w:ascii="Arial" w:hAnsi="Arial" w:cs="Arial"/>
          <w:szCs w:val="24"/>
        </w:rPr>
        <w:t xml:space="preserve"> </w:t>
      </w:r>
    </w:p>
    <w:p w14:paraId="275F2E49" w14:textId="3C21F595" w:rsidR="00C35BC7" w:rsidRPr="00C71570" w:rsidRDefault="008C7569" w:rsidP="009D29DC">
      <w:pPr>
        <w:pStyle w:val="EndNoteBibliography"/>
        <w:jc w:val="both"/>
        <w:rPr>
          <w:rFonts w:ascii="Arial" w:hAnsi="Arial" w:cs="Arial"/>
          <w:szCs w:val="24"/>
        </w:rPr>
      </w:pPr>
      <w:r w:rsidRPr="00C71570">
        <w:rPr>
          <w:rFonts w:ascii="Arial" w:hAnsi="Arial" w:cs="Arial"/>
          <w:szCs w:val="24"/>
        </w:rPr>
        <w:t>6</w:t>
      </w:r>
      <w:r w:rsidR="00904C72" w:rsidRPr="00C71570">
        <w:rPr>
          <w:rFonts w:ascii="Arial" w:hAnsi="Arial" w:cs="Arial"/>
          <w:szCs w:val="24"/>
        </w:rPr>
        <w:t xml:space="preserve">. </w:t>
      </w:r>
      <w:r w:rsidR="00904C72" w:rsidRPr="00C71570">
        <w:rPr>
          <w:rFonts w:ascii="Arial" w:hAnsi="Arial" w:cs="Arial"/>
          <w:szCs w:val="24"/>
        </w:rPr>
        <w:tab/>
      </w:r>
      <w:r w:rsidR="00C35BC7" w:rsidRPr="00C71570">
        <w:rPr>
          <w:rFonts w:ascii="Arial" w:hAnsi="Arial" w:cs="Arial"/>
          <w:szCs w:val="24"/>
        </w:rPr>
        <w:t>Keswani M, Vartak A, Patil A, Davies J. Histological and bacteriological studies of burn wounds treated with boiled potato peel dressings. Burns. 1990;16(2):137-43.</w:t>
      </w:r>
      <w:r w:rsidR="00F913F3" w:rsidRPr="00C71570">
        <w:rPr>
          <w:rFonts w:ascii="Arial" w:hAnsi="Arial" w:cs="Arial"/>
          <w:szCs w:val="24"/>
        </w:rPr>
        <w:t xml:space="preserve"> </w:t>
      </w:r>
    </w:p>
    <w:p w14:paraId="097F6CE1" w14:textId="7DD718F0" w:rsidR="00C35BC7" w:rsidRPr="00C71570" w:rsidRDefault="008C7569" w:rsidP="009D29DC">
      <w:pPr>
        <w:pStyle w:val="EndNoteBibliography"/>
        <w:jc w:val="both"/>
        <w:rPr>
          <w:rFonts w:ascii="Arial" w:hAnsi="Arial" w:cs="Arial"/>
          <w:szCs w:val="24"/>
        </w:rPr>
      </w:pPr>
      <w:r w:rsidRPr="00C71570">
        <w:rPr>
          <w:rFonts w:ascii="Arial" w:hAnsi="Arial" w:cs="Arial"/>
          <w:szCs w:val="24"/>
        </w:rPr>
        <w:t>7</w:t>
      </w:r>
      <w:r w:rsidR="00C35BC7" w:rsidRPr="00C71570">
        <w:rPr>
          <w:rFonts w:ascii="Arial" w:hAnsi="Arial" w:cs="Arial"/>
          <w:szCs w:val="24"/>
        </w:rPr>
        <w:t>.</w:t>
      </w:r>
      <w:r w:rsidR="00C35BC7" w:rsidRPr="00C71570">
        <w:rPr>
          <w:rFonts w:ascii="Arial" w:hAnsi="Arial" w:cs="Arial"/>
          <w:szCs w:val="24"/>
        </w:rPr>
        <w:tab/>
        <w:t>Subrahmanyam M. Honey dressing versus boiled potato peel in the treatment of burns: a prospective randomized study. Burns. 1996;22(6):491-3.</w:t>
      </w:r>
      <w:r w:rsidR="00F913F3" w:rsidRPr="00C71570">
        <w:rPr>
          <w:rFonts w:ascii="Arial" w:hAnsi="Arial" w:cs="Arial"/>
          <w:szCs w:val="24"/>
        </w:rPr>
        <w:t xml:space="preserve"> </w:t>
      </w:r>
    </w:p>
    <w:p w14:paraId="7880BCB7" w14:textId="3FE497CA" w:rsidR="00C35BC7" w:rsidRPr="00C71570" w:rsidRDefault="008C7569" w:rsidP="009D29DC">
      <w:pPr>
        <w:pStyle w:val="EndNoteBibliography"/>
        <w:jc w:val="both"/>
        <w:rPr>
          <w:rFonts w:ascii="Arial" w:hAnsi="Arial" w:cs="Arial"/>
          <w:szCs w:val="24"/>
        </w:rPr>
      </w:pPr>
      <w:r w:rsidRPr="00C71570">
        <w:rPr>
          <w:rFonts w:ascii="Arial" w:hAnsi="Arial" w:cs="Arial"/>
          <w:szCs w:val="24"/>
        </w:rPr>
        <w:t>8</w:t>
      </w:r>
      <w:r w:rsidR="00C35BC7" w:rsidRPr="00C71570">
        <w:rPr>
          <w:rFonts w:ascii="Arial" w:hAnsi="Arial" w:cs="Arial"/>
          <w:szCs w:val="24"/>
        </w:rPr>
        <w:t>.</w:t>
      </w:r>
      <w:r w:rsidR="00C35BC7" w:rsidRPr="00C71570">
        <w:rPr>
          <w:rFonts w:ascii="Arial" w:hAnsi="Arial" w:cs="Arial"/>
          <w:szCs w:val="24"/>
        </w:rPr>
        <w:tab/>
        <w:t>De Buck E, Van de Velde S. Potato peel dressings for burn wounds. Emerg Med J. 2010;27(1):55-6.</w:t>
      </w:r>
      <w:r w:rsidR="00F913F3" w:rsidRPr="00C71570">
        <w:rPr>
          <w:rFonts w:ascii="Arial" w:hAnsi="Arial" w:cs="Arial"/>
          <w:szCs w:val="24"/>
        </w:rPr>
        <w:t xml:space="preserve"> </w:t>
      </w:r>
    </w:p>
    <w:p w14:paraId="7DD4B588" w14:textId="3F9FE9BD" w:rsidR="00C35BC7" w:rsidRDefault="008C7569" w:rsidP="009D29DC">
      <w:pPr>
        <w:pStyle w:val="EndNoteBibliography"/>
        <w:jc w:val="both"/>
        <w:rPr>
          <w:rFonts w:ascii="Arial" w:hAnsi="Arial" w:cs="Arial"/>
          <w:szCs w:val="24"/>
        </w:rPr>
      </w:pPr>
      <w:r w:rsidRPr="00C71570">
        <w:rPr>
          <w:rFonts w:ascii="Arial" w:hAnsi="Arial" w:cs="Arial"/>
          <w:szCs w:val="24"/>
        </w:rPr>
        <w:t>9</w:t>
      </w:r>
      <w:r w:rsidR="00C35BC7" w:rsidRPr="00C71570">
        <w:rPr>
          <w:rFonts w:ascii="Arial" w:hAnsi="Arial" w:cs="Arial"/>
          <w:szCs w:val="24"/>
        </w:rPr>
        <w:t>.</w:t>
      </w:r>
      <w:r w:rsidR="00C35BC7" w:rsidRPr="00C71570">
        <w:rPr>
          <w:rFonts w:ascii="Arial" w:hAnsi="Arial" w:cs="Arial"/>
          <w:szCs w:val="24"/>
        </w:rPr>
        <w:tab/>
        <w:t>Patil A, Keswani M. Bandages of boiled potato peels. Burns. 1985;11(6):444-5.</w:t>
      </w:r>
      <w:r w:rsidR="00F913F3" w:rsidRPr="00C71570">
        <w:rPr>
          <w:rFonts w:ascii="Arial" w:hAnsi="Arial" w:cs="Arial"/>
          <w:szCs w:val="24"/>
        </w:rPr>
        <w:t xml:space="preserve"> </w:t>
      </w:r>
    </w:p>
    <w:p w14:paraId="78B92F14" w14:textId="77777777" w:rsidR="002C155C" w:rsidRPr="007E6825" w:rsidRDefault="0052785B" w:rsidP="002C155C">
      <w:pPr>
        <w:pStyle w:val="EndNoteBibliography"/>
        <w:tabs>
          <w:tab w:val="left" w:pos="567"/>
        </w:tabs>
        <w:ind w:left="567" w:hanging="567"/>
        <w:rPr>
          <w:rFonts w:ascii="Arial" w:hAnsi="Arial" w:cs="Arial"/>
          <w:szCs w:val="24"/>
        </w:rPr>
      </w:pPr>
      <w:r>
        <w:rPr>
          <w:rFonts w:ascii="Arial" w:hAnsi="Arial" w:cs="Arial"/>
          <w:szCs w:val="24"/>
        </w:rPr>
        <w:t xml:space="preserve">10. </w:t>
      </w:r>
      <w:r w:rsidR="002C155C">
        <w:rPr>
          <w:rFonts w:ascii="Arial" w:hAnsi="Arial" w:cs="Arial"/>
          <w:szCs w:val="24"/>
        </w:rPr>
        <w:tab/>
      </w:r>
      <w:r w:rsidR="002C155C" w:rsidRPr="007E6825">
        <w:rPr>
          <w:rFonts w:ascii="Arial" w:hAnsi="Arial" w:cs="Arial"/>
          <w:szCs w:val="24"/>
        </w:rPr>
        <w:t>The Joanna Briggs Collabortion. Handbook for Evidence Transfer Centers – Version 4. The Joanna Briggs Institute, Adelaide. 2013.</w:t>
      </w:r>
    </w:p>
    <w:p w14:paraId="6DACB350" w14:textId="6F7864A0" w:rsidR="0052785B" w:rsidRPr="00C71570" w:rsidRDefault="0052785B" w:rsidP="009D29DC">
      <w:pPr>
        <w:pStyle w:val="EndNoteBibliography"/>
        <w:jc w:val="both"/>
        <w:rPr>
          <w:rFonts w:ascii="Arial" w:hAnsi="Arial" w:cs="Arial"/>
          <w:szCs w:val="24"/>
        </w:rPr>
      </w:pPr>
    </w:p>
    <w:p w14:paraId="644528C0" w14:textId="77777777" w:rsidR="00C35BC7" w:rsidRPr="00C71570" w:rsidRDefault="00C35BC7" w:rsidP="009D29DC">
      <w:pPr>
        <w:jc w:val="both"/>
        <w:rPr>
          <w:rFonts w:ascii="Arial" w:hAnsi="Arial" w:cs="Arial"/>
          <w:szCs w:val="24"/>
        </w:rPr>
      </w:pPr>
    </w:p>
    <w:p w14:paraId="30D37906" w14:textId="232FBA2F" w:rsidR="0045145C" w:rsidRPr="00C71570" w:rsidRDefault="00642BA1" w:rsidP="009D29DC">
      <w:pPr>
        <w:pStyle w:val="ListParagraph"/>
        <w:ind w:left="709" w:hanging="709"/>
        <w:jc w:val="both"/>
        <w:rPr>
          <w:rFonts w:ascii="Arial" w:hAnsi="Arial" w:cs="Arial"/>
          <w:szCs w:val="24"/>
        </w:rPr>
      </w:pPr>
      <w:r w:rsidRPr="00C71570">
        <w:rPr>
          <w:rFonts w:ascii="Arial" w:hAnsi="Arial" w:cs="Arial"/>
          <w:szCs w:val="24"/>
        </w:rPr>
        <w:t>[</w:t>
      </w:r>
      <w:r w:rsidR="00042AA3" w:rsidRPr="00C71570">
        <w:rPr>
          <w:rFonts w:ascii="Arial" w:hAnsi="Arial" w:cs="Arial"/>
          <w:szCs w:val="24"/>
        </w:rPr>
        <w:t xml:space="preserve">Note: </w:t>
      </w:r>
      <w:proofErr w:type="spellStart"/>
      <w:r w:rsidR="00042AA3" w:rsidRPr="00C71570">
        <w:rPr>
          <w:rFonts w:ascii="Arial" w:hAnsi="Arial" w:cs="Arial"/>
          <w:szCs w:val="24"/>
        </w:rPr>
        <w:t>Vlachojannis</w:t>
      </w:r>
      <w:proofErr w:type="spellEnd"/>
      <w:r w:rsidR="00042AA3" w:rsidRPr="00C71570">
        <w:rPr>
          <w:rFonts w:ascii="Arial" w:hAnsi="Arial" w:cs="Arial"/>
          <w:szCs w:val="24"/>
        </w:rPr>
        <w:t xml:space="preserve"> J, Cameron M, </w:t>
      </w:r>
      <w:proofErr w:type="spellStart"/>
      <w:r w:rsidR="00042AA3" w:rsidRPr="00C71570">
        <w:rPr>
          <w:rFonts w:ascii="Arial" w:hAnsi="Arial" w:cs="Arial"/>
          <w:szCs w:val="24"/>
        </w:rPr>
        <w:t>Chrubasik</w:t>
      </w:r>
      <w:proofErr w:type="spellEnd"/>
      <w:r w:rsidR="00042AA3" w:rsidRPr="00C71570">
        <w:rPr>
          <w:rFonts w:ascii="Arial" w:hAnsi="Arial" w:cs="Arial"/>
          <w:szCs w:val="24"/>
        </w:rPr>
        <w:t xml:space="preserve"> S. Medicinal use of potato-based products: a systematic review</w:t>
      </w:r>
      <w:r w:rsidR="00242F2F" w:rsidRPr="00C71570">
        <w:rPr>
          <w:rFonts w:ascii="Arial" w:hAnsi="Arial" w:cs="Arial"/>
          <w:szCs w:val="24"/>
        </w:rPr>
        <w:t xml:space="preserve">. </w:t>
      </w:r>
      <w:proofErr w:type="spellStart"/>
      <w:r w:rsidR="00242F2F" w:rsidRPr="00C71570">
        <w:rPr>
          <w:rFonts w:ascii="Arial" w:hAnsi="Arial" w:cs="Arial"/>
          <w:szCs w:val="24"/>
        </w:rPr>
        <w:t>Phytotherapy</w:t>
      </w:r>
      <w:proofErr w:type="spellEnd"/>
      <w:r w:rsidR="00242F2F" w:rsidRPr="00C71570">
        <w:rPr>
          <w:rFonts w:ascii="Arial" w:hAnsi="Arial" w:cs="Arial"/>
          <w:szCs w:val="24"/>
        </w:rPr>
        <w:t xml:space="preserve"> Res. 2010; 24:159-162 has not been included as it only contained one study on the use of potato peel dressing in burns and that RCT has been include</w:t>
      </w:r>
      <w:r w:rsidRPr="00C71570">
        <w:rPr>
          <w:rFonts w:ascii="Arial" w:hAnsi="Arial" w:cs="Arial"/>
          <w:szCs w:val="24"/>
        </w:rPr>
        <w:t>d</w:t>
      </w:r>
      <w:r w:rsidR="002B06B0">
        <w:rPr>
          <w:rFonts w:ascii="Arial" w:hAnsi="Arial" w:cs="Arial"/>
          <w:szCs w:val="24"/>
        </w:rPr>
        <w:t xml:space="preserve"> in this e</w:t>
      </w:r>
      <w:r w:rsidR="00242F2F" w:rsidRPr="00C71570">
        <w:rPr>
          <w:rFonts w:ascii="Arial" w:hAnsi="Arial" w:cs="Arial"/>
          <w:szCs w:val="24"/>
        </w:rPr>
        <w:t xml:space="preserve">vidence summary – Ref </w:t>
      </w:r>
      <w:r w:rsidRPr="00C71570">
        <w:rPr>
          <w:rFonts w:ascii="Arial" w:hAnsi="Arial" w:cs="Arial"/>
          <w:szCs w:val="24"/>
        </w:rPr>
        <w:t>7</w:t>
      </w:r>
    </w:p>
    <w:p w14:paraId="3AD8A04E" w14:textId="1843243E" w:rsidR="00042AA3" w:rsidRPr="00C71570" w:rsidRDefault="0045145C" w:rsidP="009D29DC">
      <w:pPr>
        <w:pStyle w:val="ListParagraph"/>
        <w:ind w:left="709"/>
        <w:jc w:val="both"/>
        <w:rPr>
          <w:rFonts w:ascii="Arial" w:hAnsi="Arial" w:cs="Arial"/>
          <w:szCs w:val="24"/>
        </w:rPr>
      </w:pPr>
      <w:r w:rsidRPr="00C71570">
        <w:rPr>
          <w:rFonts w:ascii="Arial" w:hAnsi="Arial" w:cs="Arial"/>
          <w:szCs w:val="24"/>
        </w:rPr>
        <w:t xml:space="preserve">Letter to Editor re above review: Van de Veld S, De Buck E, </w:t>
      </w:r>
      <w:proofErr w:type="spellStart"/>
      <w:r w:rsidRPr="00C71570">
        <w:rPr>
          <w:rFonts w:ascii="Arial" w:hAnsi="Arial" w:cs="Arial"/>
          <w:szCs w:val="24"/>
        </w:rPr>
        <w:t>Dieltjens</w:t>
      </w:r>
      <w:proofErr w:type="spellEnd"/>
      <w:r w:rsidRPr="00C71570">
        <w:rPr>
          <w:rFonts w:ascii="Arial" w:hAnsi="Arial" w:cs="Arial"/>
          <w:szCs w:val="24"/>
        </w:rPr>
        <w:t xml:space="preserve"> T, </w:t>
      </w:r>
      <w:proofErr w:type="spellStart"/>
      <w:r w:rsidRPr="00C71570">
        <w:rPr>
          <w:rFonts w:ascii="Arial" w:hAnsi="Arial" w:cs="Arial"/>
          <w:szCs w:val="24"/>
        </w:rPr>
        <w:t>Aertgeerts</w:t>
      </w:r>
      <w:proofErr w:type="spellEnd"/>
      <w:r w:rsidRPr="00C71570">
        <w:rPr>
          <w:rFonts w:ascii="Arial" w:hAnsi="Arial" w:cs="Arial"/>
          <w:szCs w:val="24"/>
        </w:rPr>
        <w:t xml:space="preserve"> B. Medicinal use of potato-derived products: conclusions of a rapid versus full systematic review. </w:t>
      </w:r>
      <w:proofErr w:type="spellStart"/>
      <w:r w:rsidRPr="00C71570">
        <w:rPr>
          <w:rFonts w:ascii="Arial" w:hAnsi="Arial" w:cs="Arial"/>
          <w:szCs w:val="24"/>
        </w:rPr>
        <w:t>Phytother</w:t>
      </w:r>
      <w:proofErr w:type="spellEnd"/>
      <w:r w:rsidRPr="00C71570">
        <w:rPr>
          <w:rFonts w:ascii="Arial" w:hAnsi="Arial" w:cs="Arial"/>
          <w:szCs w:val="24"/>
        </w:rPr>
        <w:t xml:space="preserve"> Res. 2011; 25: 787-788.]</w:t>
      </w:r>
    </w:p>
    <w:p w14:paraId="4C3941D0" w14:textId="77777777" w:rsidR="006E5955" w:rsidRPr="00C71570" w:rsidRDefault="006E5955" w:rsidP="009D29DC">
      <w:pPr>
        <w:jc w:val="both"/>
        <w:rPr>
          <w:rFonts w:ascii="Arial" w:hAnsi="Arial" w:cs="Arial"/>
          <w:b/>
          <w:szCs w:val="24"/>
        </w:rPr>
      </w:pPr>
    </w:p>
    <w:p w14:paraId="26D59796" w14:textId="77777777" w:rsidR="001A363B" w:rsidRDefault="001A363B" w:rsidP="001A363B">
      <w:pPr>
        <w:jc w:val="center"/>
        <w:rPr>
          <w:rFonts w:ascii="Arial" w:hAnsi="Arial" w:cs="Arial"/>
          <w:b/>
          <w:szCs w:val="24"/>
        </w:rPr>
      </w:pPr>
    </w:p>
    <w:p w14:paraId="3203A085" w14:textId="30C9EFF4" w:rsidR="006E5955" w:rsidRPr="00C71570" w:rsidRDefault="006E5955" w:rsidP="001A363B">
      <w:pPr>
        <w:jc w:val="center"/>
        <w:rPr>
          <w:rFonts w:ascii="Arial" w:hAnsi="Arial" w:cs="Arial"/>
          <w:b/>
          <w:szCs w:val="24"/>
        </w:rPr>
      </w:pPr>
      <w:r w:rsidRPr="00C71570">
        <w:rPr>
          <w:rFonts w:ascii="Arial" w:hAnsi="Arial" w:cs="Arial"/>
          <w:b/>
          <w:szCs w:val="24"/>
        </w:rPr>
        <w:t xml:space="preserve">RECOMMENDED </w:t>
      </w:r>
      <w:r w:rsidR="001A363B">
        <w:rPr>
          <w:rFonts w:ascii="Arial" w:hAnsi="Arial" w:cs="Arial"/>
          <w:b/>
          <w:szCs w:val="24"/>
        </w:rPr>
        <w:t xml:space="preserve">CLINICAL </w:t>
      </w:r>
      <w:r w:rsidRPr="00C71570">
        <w:rPr>
          <w:rFonts w:ascii="Arial" w:hAnsi="Arial" w:cs="Arial"/>
          <w:b/>
          <w:szCs w:val="24"/>
        </w:rPr>
        <w:t>PRACTICE</w:t>
      </w:r>
    </w:p>
    <w:p w14:paraId="5031D51F" w14:textId="77777777" w:rsidR="006E5955" w:rsidRPr="00C71570" w:rsidRDefault="006E5955" w:rsidP="009D29DC">
      <w:pPr>
        <w:jc w:val="both"/>
        <w:rPr>
          <w:rFonts w:ascii="Arial" w:hAnsi="Arial" w:cs="Arial"/>
          <w:b/>
          <w:szCs w:val="24"/>
        </w:rPr>
      </w:pPr>
    </w:p>
    <w:p w14:paraId="39644C0D" w14:textId="6B2511E2" w:rsidR="006E5955" w:rsidRPr="00C71570" w:rsidRDefault="006E5955" w:rsidP="001A363B">
      <w:pPr>
        <w:jc w:val="center"/>
        <w:rPr>
          <w:rFonts w:ascii="Arial" w:hAnsi="Arial" w:cs="Arial"/>
          <w:b/>
          <w:szCs w:val="24"/>
        </w:rPr>
      </w:pPr>
      <w:r w:rsidRPr="00C71570">
        <w:rPr>
          <w:rFonts w:ascii="Arial" w:hAnsi="Arial" w:cs="Arial"/>
          <w:b/>
          <w:szCs w:val="24"/>
        </w:rPr>
        <w:t>Potato Peel Dressings</w:t>
      </w:r>
    </w:p>
    <w:p w14:paraId="5FC6DFCC" w14:textId="1A576EDE" w:rsidR="006E5955" w:rsidRPr="00C71570" w:rsidRDefault="001A363B" w:rsidP="009D29DC">
      <w:pPr>
        <w:jc w:val="both"/>
        <w:rPr>
          <w:rFonts w:ascii="Arial" w:hAnsi="Arial" w:cs="Arial"/>
          <w:szCs w:val="24"/>
        </w:rPr>
      </w:pPr>
      <w:r w:rsidRPr="001A363B">
        <w:rPr>
          <w:rFonts w:ascii="Arial" w:hAnsi="Arial" w:cs="Arial"/>
          <w:b/>
          <w:szCs w:val="24"/>
        </w:rPr>
        <w:t>Author</w:t>
      </w:r>
      <w:r w:rsidR="006E5955" w:rsidRPr="00C71570">
        <w:rPr>
          <w:rFonts w:ascii="Arial" w:hAnsi="Arial" w:cs="Arial"/>
          <w:szCs w:val="24"/>
        </w:rPr>
        <w:t xml:space="preserve">: </w:t>
      </w:r>
      <w:r w:rsidR="00A53F44" w:rsidRPr="00C71570">
        <w:rPr>
          <w:rFonts w:ascii="Arial" w:hAnsi="Arial" w:cs="Arial"/>
          <w:szCs w:val="24"/>
        </w:rPr>
        <w:t>R</w:t>
      </w:r>
      <w:r w:rsidR="007F4AD8">
        <w:rPr>
          <w:rFonts w:ascii="Arial" w:hAnsi="Arial" w:cs="Arial"/>
          <w:szCs w:val="24"/>
        </w:rPr>
        <w:t xml:space="preserve"> </w:t>
      </w:r>
      <w:r w:rsidR="00A53F44" w:rsidRPr="00C71570">
        <w:rPr>
          <w:rFonts w:ascii="Arial" w:hAnsi="Arial" w:cs="Arial"/>
          <w:szCs w:val="24"/>
        </w:rPr>
        <w:t xml:space="preserve">Watts </w:t>
      </w:r>
    </w:p>
    <w:p w14:paraId="5B0B8515" w14:textId="77777777" w:rsidR="006E5955" w:rsidRPr="001A363B" w:rsidRDefault="006E5955" w:rsidP="009D29DC">
      <w:pPr>
        <w:jc w:val="both"/>
        <w:rPr>
          <w:rFonts w:ascii="Arial" w:hAnsi="Arial" w:cs="Arial"/>
          <w:szCs w:val="24"/>
        </w:rPr>
      </w:pPr>
    </w:p>
    <w:p w14:paraId="63FD4F31" w14:textId="17550E78" w:rsidR="006E5955" w:rsidRDefault="00B425C4" w:rsidP="00B425C4">
      <w:pPr>
        <w:rPr>
          <w:rFonts w:ascii="Arial" w:hAnsi="Arial" w:cs="Arial"/>
          <w:szCs w:val="24"/>
        </w:rPr>
      </w:pPr>
      <w:r>
        <w:rPr>
          <w:rFonts w:ascii="Arial" w:hAnsi="Arial" w:cs="Arial"/>
          <w:szCs w:val="24"/>
        </w:rPr>
        <w:t>RECOMMENDED PRACTICE</w:t>
      </w:r>
    </w:p>
    <w:p w14:paraId="25FA888B" w14:textId="77777777" w:rsidR="00B425C4" w:rsidRPr="001A363B" w:rsidRDefault="00B425C4" w:rsidP="00B425C4">
      <w:pPr>
        <w:rPr>
          <w:rFonts w:ascii="Arial" w:hAnsi="Arial" w:cs="Arial"/>
          <w:szCs w:val="24"/>
        </w:rPr>
      </w:pPr>
      <w:bookmarkStart w:id="1" w:name="_GoBack"/>
      <w:bookmarkEnd w:id="1"/>
    </w:p>
    <w:p w14:paraId="07D3FF78" w14:textId="77777777" w:rsidR="006E5955" w:rsidRPr="001A363B" w:rsidRDefault="006E5955" w:rsidP="009D29DC">
      <w:pPr>
        <w:jc w:val="both"/>
        <w:rPr>
          <w:rFonts w:ascii="Arial" w:hAnsi="Arial" w:cs="Arial"/>
          <w:i/>
          <w:szCs w:val="24"/>
          <w:u w:val="single"/>
        </w:rPr>
      </w:pPr>
      <w:r w:rsidRPr="001A363B">
        <w:rPr>
          <w:rFonts w:ascii="Arial" w:hAnsi="Arial" w:cs="Arial"/>
          <w:i/>
          <w:szCs w:val="24"/>
          <w:u w:val="single"/>
        </w:rPr>
        <w:t xml:space="preserve">Preparation </w:t>
      </w:r>
    </w:p>
    <w:p w14:paraId="6AFC4AF3" w14:textId="77777777" w:rsidR="006E5955" w:rsidRPr="00C71570" w:rsidRDefault="006E5955" w:rsidP="009D29DC">
      <w:pPr>
        <w:jc w:val="both"/>
        <w:rPr>
          <w:rFonts w:ascii="Arial" w:hAnsi="Arial" w:cs="Arial"/>
          <w:szCs w:val="24"/>
          <w:vertAlign w:val="superscript"/>
        </w:rPr>
      </w:pPr>
      <w:r w:rsidRPr="00C71570">
        <w:rPr>
          <w:rFonts w:ascii="Arial" w:hAnsi="Arial" w:cs="Arial"/>
          <w:szCs w:val="24"/>
        </w:rPr>
        <w:t>The most recent technique for preparing and applying PPD is:</w:t>
      </w:r>
      <w:r w:rsidR="009F2197" w:rsidRPr="00C71570">
        <w:rPr>
          <w:rFonts w:ascii="Arial" w:hAnsi="Arial" w:cs="Arial"/>
          <w:szCs w:val="24"/>
        </w:rPr>
        <w:t xml:space="preserve"> </w:t>
      </w:r>
      <w:r w:rsidR="00C776D8" w:rsidRPr="00C71570">
        <w:rPr>
          <w:rFonts w:ascii="Arial" w:hAnsi="Arial" w:cs="Arial"/>
          <w:szCs w:val="24"/>
          <w:vertAlign w:val="superscript"/>
        </w:rPr>
        <w:t>1,</w:t>
      </w:r>
      <w:r w:rsidR="00FE2057" w:rsidRPr="00C71570">
        <w:rPr>
          <w:rFonts w:ascii="Arial" w:hAnsi="Arial" w:cs="Arial"/>
          <w:szCs w:val="24"/>
          <w:vertAlign w:val="superscript"/>
        </w:rPr>
        <w:t xml:space="preserve"> </w:t>
      </w:r>
      <w:r w:rsidR="00C31242" w:rsidRPr="00C71570">
        <w:rPr>
          <w:rFonts w:ascii="Arial" w:hAnsi="Arial" w:cs="Arial"/>
          <w:szCs w:val="24"/>
          <w:vertAlign w:val="superscript"/>
        </w:rPr>
        <w:t>2</w:t>
      </w:r>
    </w:p>
    <w:p w14:paraId="6BD43A7F" w14:textId="77777777" w:rsidR="006E5955" w:rsidRPr="00C71570" w:rsidRDefault="006E5955" w:rsidP="009D29DC">
      <w:pPr>
        <w:pStyle w:val="ListParagraph"/>
        <w:numPr>
          <w:ilvl w:val="0"/>
          <w:numId w:val="36"/>
        </w:numPr>
        <w:jc w:val="both"/>
        <w:rPr>
          <w:rFonts w:ascii="Arial" w:hAnsi="Arial" w:cs="Arial"/>
          <w:szCs w:val="24"/>
        </w:rPr>
      </w:pPr>
      <w:r w:rsidRPr="00C71570">
        <w:rPr>
          <w:rFonts w:ascii="Arial" w:hAnsi="Arial" w:cs="Arial"/>
          <w:szCs w:val="24"/>
        </w:rPr>
        <w:t xml:space="preserve">Obtain potato peels </w:t>
      </w:r>
      <w:r w:rsidR="00FE2057" w:rsidRPr="00C71570">
        <w:rPr>
          <w:rFonts w:ascii="Arial" w:hAnsi="Arial" w:cs="Arial"/>
          <w:szCs w:val="24"/>
        </w:rPr>
        <w:t>*</w:t>
      </w:r>
      <w:r w:rsidRPr="00C71570">
        <w:rPr>
          <w:rFonts w:ascii="Arial" w:hAnsi="Arial" w:cs="Arial"/>
          <w:szCs w:val="24"/>
        </w:rPr>
        <w:t>(e.g. from kitchens or canteens)</w:t>
      </w:r>
    </w:p>
    <w:p w14:paraId="47D4FB78" w14:textId="77777777" w:rsidR="00FE2057" w:rsidRPr="00C71570" w:rsidRDefault="00FE2057" w:rsidP="009D29DC">
      <w:pPr>
        <w:pStyle w:val="ListParagraph"/>
        <w:numPr>
          <w:ilvl w:val="0"/>
          <w:numId w:val="36"/>
        </w:numPr>
        <w:jc w:val="both"/>
        <w:rPr>
          <w:rFonts w:ascii="Arial" w:hAnsi="Arial" w:cs="Arial"/>
          <w:szCs w:val="24"/>
        </w:rPr>
      </w:pPr>
      <w:r w:rsidRPr="00C71570">
        <w:rPr>
          <w:rFonts w:ascii="Arial" w:hAnsi="Arial" w:cs="Arial"/>
          <w:szCs w:val="24"/>
        </w:rPr>
        <w:t>Remove potato remnants from the peel, by soaking the peel in clean water</w:t>
      </w:r>
    </w:p>
    <w:p w14:paraId="50C002A2" w14:textId="77777777" w:rsidR="006E5955" w:rsidRPr="00C71570" w:rsidRDefault="006E5955" w:rsidP="009D29DC">
      <w:pPr>
        <w:pStyle w:val="ListParagraph"/>
        <w:numPr>
          <w:ilvl w:val="0"/>
          <w:numId w:val="36"/>
        </w:numPr>
        <w:jc w:val="both"/>
        <w:rPr>
          <w:rFonts w:ascii="Arial" w:hAnsi="Arial" w:cs="Arial"/>
          <w:szCs w:val="24"/>
        </w:rPr>
      </w:pPr>
      <w:r w:rsidRPr="00C71570">
        <w:rPr>
          <w:rFonts w:ascii="Arial" w:hAnsi="Arial" w:cs="Arial"/>
          <w:szCs w:val="24"/>
        </w:rPr>
        <w:t xml:space="preserve">Wash and dry the potato peels </w:t>
      </w:r>
    </w:p>
    <w:p w14:paraId="7131EB19" w14:textId="77777777" w:rsidR="006E5955" w:rsidRPr="00C71570" w:rsidRDefault="006E5955" w:rsidP="009D29DC">
      <w:pPr>
        <w:pStyle w:val="ListParagraph"/>
        <w:numPr>
          <w:ilvl w:val="0"/>
          <w:numId w:val="36"/>
        </w:numPr>
        <w:jc w:val="both"/>
        <w:rPr>
          <w:rFonts w:ascii="Arial" w:hAnsi="Arial" w:cs="Arial"/>
          <w:szCs w:val="24"/>
        </w:rPr>
      </w:pPr>
      <w:r w:rsidRPr="00C71570">
        <w:rPr>
          <w:rFonts w:ascii="Arial" w:hAnsi="Arial" w:cs="Arial"/>
          <w:szCs w:val="24"/>
        </w:rPr>
        <w:t>Use starch paste to adhere the outer side of the potato peels to roller bandages or single layers of gauze so inner surface of peel will be in contact with the wound and peels are edge to edg</w:t>
      </w:r>
      <w:r w:rsidR="00FE2057" w:rsidRPr="00C71570">
        <w:rPr>
          <w:rFonts w:ascii="Arial" w:hAnsi="Arial" w:cs="Arial"/>
          <w:szCs w:val="24"/>
        </w:rPr>
        <w:t>e (ensure the edges do not curl</w:t>
      </w:r>
      <w:r w:rsidRPr="00C71570">
        <w:rPr>
          <w:rFonts w:ascii="Arial" w:hAnsi="Arial" w:cs="Arial"/>
          <w:szCs w:val="24"/>
        </w:rPr>
        <w:t>).</w:t>
      </w:r>
    </w:p>
    <w:p w14:paraId="23150DA7" w14:textId="77777777" w:rsidR="006E5955" w:rsidRPr="00C71570" w:rsidRDefault="006E5955" w:rsidP="009D29DC">
      <w:pPr>
        <w:pStyle w:val="ListParagraph"/>
        <w:numPr>
          <w:ilvl w:val="0"/>
          <w:numId w:val="36"/>
        </w:numPr>
        <w:jc w:val="both"/>
        <w:rPr>
          <w:rFonts w:ascii="Arial" w:hAnsi="Arial" w:cs="Arial"/>
          <w:szCs w:val="24"/>
        </w:rPr>
      </w:pPr>
      <w:r w:rsidRPr="00C71570">
        <w:rPr>
          <w:rFonts w:ascii="Arial" w:hAnsi="Arial" w:cs="Arial"/>
          <w:szCs w:val="24"/>
        </w:rPr>
        <w:t>After paste dries, roll the bandage and autoclave at 115°C for 30 minutes.</w:t>
      </w:r>
    </w:p>
    <w:p w14:paraId="79B984F9" w14:textId="77777777" w:rsidR="006E5955" w:rsidRPr="00C71570" w:rsidRDefault="006E5955" w:rsidP="009D29DC">
      <w:pPr>
        <w:jc w:val="both"/>
        <w:rPr>
          <w:rFonts w:ascii="Arial" w:hAnsi="Arial" w:cs="Arial"/>
          <w:szCs w:val="24"/>
        </w:rPr>
      </w:pPr>
    </w:p>
    <w:p w14:paraId="5D2F4555" w14:textId="2176C57A" w:rsidR="006E5955" w:rsidRPr="00C71570" w:rsidRDefault="006E5955" w:rsidP="009D29DC">
      <w:pPr>
        <w:jc w:val="both"/>
        <w:rPr>
          <w:rFonts w:ascii="Arial" w:hAnsi="Arial" w:cs="Arial"/>
          <w:szCs w:val="24"/>
        </w:rPr>
      </w:pPr>
      <w:r w:rsidRPr="00C71570">
        <w:rPr>
          <w:rFonts w:ascii="Arial" w:hAnsi="Arial" w:cs="Arial"/>
          <w:szCs w:val="24"/>
        </w:rPr>
        <w:t>[</w:t>
      </w:r>
      <w:r w:rsidR="00FE2057" w:rsidRPr="00C71570">
        <w:rPr>
          <w:rFonts w:ascii="Arial" w:hAnsi="Arial" w:cs="Arial"/>
          <w:szCs w:val="24"/>
        </w:rPr>
        <w:t>*</w:t>
      </w:r>
      <w:r w:rsidRPr="00C71570">
        <w:rPr>
          <w:rFonts w:ascii="Arial" w:hAnsi="Arial" w:cs="Arial"/>
          <w:szCs w:val="24"/>
        </w:rPr>
        <w:t xml:space="preserve"> </w:t>
      </w:r>
      <w:r w:rsidR="00FE2057" w:rsidRPr="00C71570">
        <w:rPr>
          <w:rFonts w:ascii="Arial" w:hAnsi="Arial" w:cs="Arial"/>
          <w:szCs w:val="24"/>
        </w:rPr>
        <w:t>Studies have used peel from either boile</w:t>
      </w:r>
      <w:r w:rsidR="00791511" w:rsidRPr="00C71570">
        <w:rPr>
          <w:rFonts w:ascii="Arial" w:hAnsi="Arial" w:cs="Arial"/>
          <w:szCs w:val="24"/>
        </w:rPr>
        <w:t>d</w:t>
      </w:r>
      <w:r w:rsidR="00791511" w:rsidRPr="00C71570">
        <w:rPr>
          <w:rFonts w:ascii="Arial" w:hAnsi="Arial" w:cs="Arial"/>
          <w:szCs w:val="24"/>
          <w:vertAlign w:val="superscript"/>
        </w:rPr>
        <w:t>1,</w:t>
      </w:r>
      <w:r w:rsidR="00E53EE8" w:rsidRPr="00C71570">
        <w:rPr>
          <w:rFonts w:ascii="Arial" w:hAnsi="Arial" w:cs="Arial"/>
          <w:szCs w:val="24"/>
          <w:vertAlign w:val="superscript"/>
        </w:rPr>
        <w:t xml:space="preserve"> </w:t>
      </w:r>
      <w:r w:rsidR="00791511" w:rsidRPr="00C71570">
        <w:rPr>
          <w:rFonts w:ascii="Arial" w:hAnsi="Arial" w:cs="Arial"/>
          <w:szCs w:val="24"/>
          <w:vertAlign w:val="superscript"/>
        </w:rPr>
        <w:t>2,</w:t>
      </w:r>
      <w:r w:rsidR="00E53EE8" w:rsidRPr="00C71570">
        <w:rPr>
          <w:rFonts w:ascii="Arial" w:hAnsi="Arial" w:cs="Arial"/>
          <w:szCs w:val="24"/>
          <w:vertAlign w:val="superscript"/>
        </w:rPr>
        <w:t xml:space="preserve"> </w:t>
      </w:r>
      <w:r w:rsidR="00791511" w:rsidRPr="00C71570">
        <w:rPr>
          <w:rFonts w:ascii="Arial" w:hAnsi="Arial" w:cs="Arial"/>
          <w:szCs w:val="24"/>
          <w:vertAlign w:val="superscript"/>
        </w:rPr>
        <w:t>4</w:t>
      </w:r>
      <w:r w:rsidR="00791511" w:rsidRPr="00C71570">
        <w:rPr>
          <w:rFonts w:ascii="Arial" w:hAnsi="Arial" w:cs="Arial"/>
          <w:szCs w:val="24"/>
        </w:rPr>
        <w:t xml:space="preserve"> </w:t>
      </w:r>
      <w:r w:rsidR="00E53EE8" w:rsidRPr="00C71570">
        <w:rPr>
          <w:rFonts w:ascii="Arial" w:hAnsi="Arial" w:cs="Arial"/>
          <w:szCs w:val="24"/>
        </w:rPr>
        <w:t xml:space="preserve">or </w:t>
      </w:r>
      <w:r w:rsidR="00FE2057" w:rsidRPr="00C71570">
        <w:rPr>
          <w:rFonts w:ascii="Arial" w:hAnsi="Arial" w:cs="Arial"/>
          <w:szCs w:val="24"/>
        </w:rPr>
        <w:t>raw potatoes</w:t>
      </w:r>
      <w:r w:rsidR="00C31242" w:rsidRPr="00C71570">
        <w:rPr>
          <w:rFonts w:ascii="Arial" w:hAnsi="Arial" w:cs="Arial"/>
          <w:szCs w:val="24"/>
          <w:vertAlign w:val="superscript"/>
        </w:rPr>
        <w:t>3</w:t>
      </w:r>
      <w:r w:rsidR="00791511" w:rsidRPr="00C71570">
        <w:rPr>
          <w:rFonts w:ascii="Arial" w:hAnsi="Arial" w:cs="Arial"/>
          <w:szCs w:val="24"/>
        </w:rPr>
        <w:t>)</w:t>
      </w:r>
    </w:p>
    <w:p w14:paraId="7983B7E6" w14:textId="77777777" w:rsidR="006E5955" w:rsidRPr="00C71570" w:rsidRDefault="006E5955" w:rsidP="009D29DC">
      <w:pPr>
        <w:jc w:val="both"/>
        <w:rPr>
          <w:rFonts w:ascii="Arial" w:hAnsi="Arial" w:cs="Arial"/>
          <w:szCs w:val="24"/>
        </w:rPr>
      </w:pPr>
    </w:p>
    <w:p w14:paraId="4D32F395" w14:textId="77777777" w:rsidR="006E5955" w:rsidRPr="001A363B" w:rsidRDefault="006E5955" w:rsidP="009D29DC">
      <w:pPr>
        <w:jc w:val="both"/>
        <w:rPr>
          <w:rFonts w:ascii="Arial" w:hAnsi="Arial" w:cs="Arial"/>
          <w:i/>
          <w:szCs w:val="24"/>
          <w:u w:val="single"/>
        </w:rPr>
      </w:pPr>
      <w:r w:rsidRPr="001A363B">
        <w:rPr>
          <w:rFonts w:ascii="Arial" w:hAnsi="Arial" w:cs="Arial"/>
          <w:i/>
          <w:szCs w:val="24"/>
          <w:u w:val="single"/>
        </w:rPr>
        <w:t>Storage</w:t>
      </w:r>
    </w:p>
    <w:p w14:paraId="36B76CE0" w14:textId="049052E1" w:rsidR="006E5955" w:rsidRPr="00C71570" w:rsidRDefault="006E5955" w:rsidP="009D29DC">
      <w:pPr>
        <w:pStyle w:val="ListParagraph"/>
        <w:numPr>
          <w:ilvl w:val="0"/>
          <w:numId w:val="45"/>
        </w:numPr>
        <w:ind w:left="1418" w:hanging="284"/>
        <w:jc w:val="both"/>
        <w:rPr>
          <w:rFonts w:ascii="Arial" w:hAnsi="Arial" w:cs="Arial"/>
          <w:szCs w:val="24"/>
          <w:vertAlign w:val="superscript"/>
        </w:rPr>
      </w:pPr>
      <w:r w:rsidRPr="00C71570">
        <w:rPr>
          <w:rFonts w:ascii="Arial" w:hAnsi="Arial" w:cs="Arial"/>
          <w:szCs w:val="24"/>
        </w:rPr>
        <w:t>Store rolled PPD at 4°C until use.</w:t>
      </w:r>
      <w:r w:rsidR="00C776D8" w:rsidRPr="00C71570">
        <w:rPr>
          <w:rFonts w:ascii="Arial" w:hAnsi="Arial" w:cs="Arial"/>
          <w:szCs w:val="24"/>
          <w:vertAlign w:val="superscript"/>
        </w:rPr>
        <w:t>2</w:t>
      </w:r>
      <w:r w:rsidR="00A53F44" w:rsidRPr="00C71570">
        <w:rPr>
          <w:rFonts w:ascii="Arial" w:hAnsi="Arial" w:cs="Arial"/>
          <w:szCs w:val="24"/>
          <w:vertAlign w:val="superscript"/>
        </w:rPr>
        <w:t xml:space="preserve">  </w:t>
      </w:r>
      <w:r w:rsidR="00A53F44" w:rsidRPr="00C71570">
        <w:rPr>
          <w:rFonts w:ascii="Arial" w:hAnsi="Arial" w:cs="Arial"/>
          <w:szCs w:val="24"/>
        </w:rPr>
        <w:t xml:space="preserve"> Can be safely preserved at this temperature for several months.</w:t>
      </w:r>
      <w:r w:rsidR="007103D8" w:rsidRPr="00C71570">
        <w:rPr>
          <w:rFonts w:ascii="Arial" w:hAnsi="Arial" w:cs="Arial"/>
          <w:szCs w:val="24"/>
          <w:vertAlign w:val="superscript"/>
        </w:rPr>
        <w:t>5</w:t>
      </w:r>
      <w:r w:rsidR="007103D8" w:rsidRPr="00C71570">
        <w:rPr>
          <w:rFonts w:ascii="Arial" w:hAnsi="Arial" w:cs="Arial"/>
          <w:szCs w:val="24"/>
        </w:rPr>
        <w:t xml:space="preserve"> </w:t>
      </w:r>
    </w:p>
    <w:p w14:paraId="7DE168D8" w14:textId="77777777" w:rsidR="00A54732" w:rsidRPr="00C71570" w:rsidRDefault="00A54732" w:rsidP="009D29DC">
      <w:pPr>
        <w:jc w:val="both"/>
        <w:rPr>
          <w:rFonts w:ascii="Arial" w:hAnsi="Arial" w:cs="Arial"/>
          <w:szCs w:val="24"/>
        </w:rPr>
      </w:pPr>
    </w:p>
    <w:p w14:paraId="548DCF66" w14:textId="77777777" w:rsidR="006E5955" w:rsidRPr="001A363B" w:rsidRDefault="006E5955" w:rsidP="009D29DC">
      <w:pPr>
        <w:jc w:val="both"/>
        <w:rPr>
          <w:rFonts w:ascii="Arial" w:hAnsi="Arial" w:cs="Arial"/>
          <w:i/>
          <w:szCs w:val="24"/>
          <w:u w:val="single"/>
        </w:rPr>
      </w:pPr>
      <w:r w:rsidRPr="001A363B">
        <w:rPr>
          <w:rFonts w:ascii="Arial" w:hAnsi="Arial" w:cs="Arial"/>
          <w:i/>
          <w:szCs w:val="24"/>
          <w:u w:val="single"/>
        </w:rPr>
        <w:t>Application</w:t>
      </w:r>
    </w:p>
    <w:p w14:paraId="5F5A6E8B" w14:textId="21275B2C" w:rsidR="006E5955" w:rsidRPr="00C71570" w:rsidRDefault="006E5955" w:rsidP="009D29DC">
      <w:pPr>
        <w:pStyle w:val="ListParagraph"/>
        <w:numPr>
          <w:ilvl w:val="0"/>
          <w:numId w:val="36"/>
        </w:numPr>
        <w:jc w:val="both"/>
        <w:rPr>
          <w:rFonts w:ascii="Arial" w:hAnsi="Arial" w:cs="Arial"/>
          <w:szCs w:val="24"/>
        </w:rPr>
      </w:pPr>
      <w:r w:rsidRPr="00C71570">
        <w:rPr>
          <w:rFonts w:ascii="Arial" w:hAnsi="Arial" w:cs="Arial"/>
          <w:szCs w:val="24"/>
        </w:rPr>
        <w:t xml:space="preserve">After cleaning the wound, apply a thin layer of any </w:t>
      </w:r>
      <w:r w:rsidR="00A54732" w:rsidRPr="00C71570">
        <w:rPr>
          <w:rFonts w:ascii="Arial" w:hAnsi="Arial" w:cs="Arial"/>
          <w:szCs w:val="24"/>
        </w:rPr>
        <w:t xml:space="preserve">medically </w:t>
      </w:r>
      <w:r w:rsidRPr="00C71570">
        <w:rPr>
          <w:rFonts w:ascii="Arial" w:hAnsi="Arial" w:cs="Arial"/>
          <w:szCs w:val="24"/>
        </w:rPr>
        <w:t>ordered cream e.g. antiseptic or steroid, to the inner surface of the peel prior to applying the potato peel dressing.</w:t>
      </w:r>
    </w:p>
    <w:p w14:paraId="2B4FB951" w14:textId="77777777" w:rsidR="006E5955" w:rsidRPr="00C71570" w:rsidRDefault="006E5955" w:rsidP="009D29DC">
      <w:pPr>
        <w:pStyle w:val="ListParagraph"/>
        <w:numPr>
          <w:ilvl w:val="0"/>
          <w:numId w:val="36"/>
        </w:numPr>
        <w:jc w:val="both"/>
        <w:rPr>
          <w:rFonts w:ascii="Arial" w:hAnsi="Arial" w:cs="Arial"/>
          <w:szCs w:val="24"/>
        </w:rPr>
      </w:pPr>
      <w:r w:rsidRPr="00C71570">
        <w:rPr>
          <w:rFonts w:ascii="Arial" w:hAnsi="Arial" w:cs="Arial"/>
          <w:szCs w:val="24"/>
        </w:rPr>
        <w:t>When applying, ensure there are no gaps between the peels and that the peels are in direct contact with all the walls, margins and base of the wound.</w:t>
      </w:r>
    </w:p>
    <w:p w14:paraId="2C8524B4" w14:textId="78279260" w:rsidR="006E5955" w:rsidRPr="00C71570" w:rsidRDefault="006E5955" w:rsidP="009D29DC">
      <w:pPr>
        <w:pStyle w:val="ListParagraph"/>
        <w:numPr>
          <w:ilvl w:val="0"/>
          <w:numId w:val="36"/>
        </w:numPr>
        <w:jc w:val="both"/>
        <w:rPr>
          <w:rFonts w:ascii="Arial" w:hAnsi="Arial" w:cs="Arial"/>
          <w:szCs w:val="24"/>
        </w:rPr>
      </w:pPr>
      <w:r w:rsidRPr="00C71570">
        <w:rPr>
          <w:rFonts w:ascii="Arial" w:hAnsi="Arial" w:cs="Arial"/>
          <w:szCs w:val="24"/>
        </w:rPr>
        <w:t xml:space="preserve">Cover </w:t>
      </w:r>
      <w:r w:rsidR="0063362C" w:rsidRPr="00C71570">
        <w:rPr>
          <w:rFonts w:ascii="Arial" w:hAnsi="Arial" w:cs="Arial"/>
          <w:szCs w:val="24"/>
        </w:rPr>
        <w:t xml:space="preserve">with </w:t>
      </w:r>
      <w:r w:rsidR="00A54732" w:rsidRPr="00C71570">
        <w:rPr>
          <w:rFonts w:ascii="Arial" w:hAnsi="Arial" w:cs="Arial"/>
          <w:szCs w:val="24"/>
        </w:rPr>
        <w:t>multilayered gauze</w:t>
      </w:r>
      <w:r w:rsidRPr="00C71570">
        <w:rPr>
          <w:rFonts w:ascii="Arial" w:hAnsi="Arial" w:cs="Arial"/>
          <w:szCs w:val="24"/>
        </w:rPr>
        <w:t xml:space="preserve"> and bandage or tape as appropriate.</w:t>
      </w:r>
    </w:p>
    <w:p w14:paraId="0ADDE3C9" w14:textId="77777777" w:rsidR="006E5955" w:rsidRPr="00C71570" w:rsidRDefault="006E5955" w:rsidP="009D29DC">
      <w:pPr>
        <w:ind w:left="1080"/>
        <w:jc w:val="both"/>
        <w:rPr>
          <w:rFonts w:ascii="Arial" w:hAnsi="Arial" w:cs="Arial"/>
          <w:szCs w:val="24"/>
        </w:rPr>
      </w:pPr>
    </w:p>
    <w:p w14:paraId="7D785A0D" w14:textId="77777777" w:rsidR="006E5955" w:rsidRPr="001A363B" w:rsidRDefault="006E5955" w:rsidP="009D29DC">
      <w:pPr>
        <w:jc w:val="both"/>
        <w:rPr>
          <w:rFonts w:ascii="Arial" w:hAnsi="Arial" w:cs="Arial"/>
          <w:i/>
          <w:szCs w:val="24"/>
          <w:u w:val="single"/>
        </w:rPr>
      </w:pPr>
      <w:r w:rsidRPr="001A363B">
        <w:rPr>
          <w:rFonts w:ascii="Arial" w:hAnsi="Arial" w:cs="Arial"/>
          <w:i/>
          <w:szCs w:val="24"/>
          <w:u w:val="single"/>
        </w:rPr>
        <w:t>Frequency</w:t>
      </w:r>
    </w:p>
    <w:p w14:paraId="0D23A23B" w14:textId="77777777" w:rsidR="006E5955" w:rsidRPr="00C71570" w:rsidRDefault="006E5955" w:rsidP="009D29DC">
      <w:pPr>
        <w:pStyle w:val="ListParagraph"/>
        <w:numPr>
          <w:ilvl w:val="1"/>
          <w:numId w:val="38"/>
        </w:numPr>
        <w:jc w:val="both"/>
        <w:rPr>
          <w:rFonts w:ascii="Arial" w:hAnsi="Arial" w:cs="Arial"/>
          <w:i/>
          <w:szCs w:val="24"/>
        </w:rPr>
      </w:pPr>
      <w:r w:rsidRPr="00C71570">
        <w:rPr>
          <w:rFonts w:ascii="Arial" w:hAnsi="Arial" w:cs="Arial"/>
          <w:szCs w:val="24"/>
        </w:rPr>
        <w:t xml:space="preserve">Frequency of changing the dressing will be indicated by the condition of the wound.  </w:t>
      </w:r>
    </w:p>
    <w:p w14:paraId="2B136E80" w14:textId="10BEF7CB" w:rsidR="006E5955" w:rsidRPr="00C71570" w:rsidRDefault="006E5955" w:rsidP="009D29DC">
      <w:pPr>
        <w:pStyle w:val="ListParagraph"/>
        <w:numPr>
          <w:ilvl w:val="1"/>
          <w:numId w:val="38"/>
        </w:numPr>
        <w:jc w:val="both"/>
        <w:rPr>
          <w:rFonts w:ascii="Arial" w:hAnsi="Arial" w:cs="Arial"/>
          <w:i/>
          <w:szCs w:val="24"/>
        </w:rPr>
      </w:pPr>
      <w:r w:rsidRPr="00C71570">
        <w:rPr>
          <w:rFonts w:ascii="Arial" w:hAnsi="Arial" w:cs="Arial"/>
          <w:szCs w:val="24"/>
        </w:rPr>
        <w:lastRenderedPageBreak/>
        <w:t>If no evidence of infection or excessive oozing is present, the researched frequency of dressing changes for PPD range from every second day up to eight days until healed.</w:t>
      </w:r>
      <w:r w:rsidR="00C776D8" w:rsidRPr="00C71570">
        <w:rPr>
          <w:rFonts w:ascii="Arial" w:hAnsi="Arial" w:cs="Arial"/>
          <w:szCs w:val="24"/>
          <w:vertAlign w:val="superscript"/>
        </w:rPr>
        <w:t>1,</w:t>
      </w:r>
      <w:r w:rsidR="00D14870" w:rsidRPr="00C71570">
        <w:rPr>
          <w:rFonts w:ascii="Arial" w:hAnsi="Arial" w:cs="Arial"/>
          <w:szCs w:val="24"/>
          <w:vertAlign w:val="superscript"/>
        </w:rPr>
        <w:t xml:space="preserve"> </w:t>
      </w:r>
      <w:r w:rsidR="00C776D8" w:rsidRPr="00C71570">
        <w:rPr>
          <w:rFonts w:ascii="Arial" w:hAnsi="Arial" w:cs="Arial"/>
          <w:szCs w:val="24"/>
          <w:vertAlign w:val="superscript"/>
        </w:rPr>
        <w:t>2</w:t>
      </w:r>
      <w:r w:rsidRPr="00C71570">
        <w:rPr>
          <w:rFonts w:ascii="Arial" w:hAnsi="Arial" w:cs="Arial"/>
          <w:szCs w:val="24"/>
        </w:rPr>
        <w:t xml:space="preserve"> </w:t>
      </w:r>
      <w:proofErr w:type="gramStart"/>
      <w:r w:rsidRPr="00C71570">
        <w:rPr>
          <w:rFonts w:ascii="Arial" w:hAnsi="Arial" w:cs="Arial"/>
          <w:szCs w:val="24"/>
        </w:rPr>
        <w:t>As</w:t>
      </w:r>
      <w:proofErr w:type="gramEnd"/>
      <w:r w:rsidRPr="00C71570">
        <w:rPr>
          <w:rFonts w:ascii="Arial" w:hAnsi="Arial" w:cs="Arial"/>
          <w:szCs w:val="24"/>
        </w:rPr>
        <w:t xml:space="preserve"> potato peel has no intrinsic antibacterial effect, a fresh dressing every second to third day is recommended.</w:t>
      </w:r>
      <w:r w:rsidR="00C776D8" w:rsidRPr="00C71570">
        <w:rPr>
          <w:rFonts w:ascii="Arial" w:hAnsi="Arial" w:cs="Arial"/>
          <w:szCs w:val="24"/>
          <w:vertAlign w:val="superscript"/>
        </w:rPr>
        <w:t>1,</w:t>
      </w:r>
      <w:r w:rsidR="00D14870" w:rsidRPr="00C71570">
        <w:rPr>
          <w:rFonts w:ascii="Arial" w:hAnsi="Arial" w:cs="Arial"/>
          <w:szCs w:val="24"/>
          <w:vertAlign w:val="superscript"/>
        </w:rPr>
        <w:t xml:space="preserve"> </w:t>
      </w:r>
      <w:r w:rsidR="00C776D8" w:rsidRPr="00C71570">
        <w:rPr>
          <w:rFonts w:ascii="Arial" w:hAnsi="Arial" w:cs="Arial"/>
          <w:szCs w:val="24"/>
          <w:vertAlign w:val="superscript"/>
        </w:rPr>
        <w:t>4</w:t>
      </w:r>
      <w:r w:rsidRPr="00C71570">
        <w:rPr>
          <w:rFonts w:ascii="Arial" w:hAnsi="Arial" w:cs="Arial"/>
          <w:szCs w:val="24"/>
        </w:rPr>
        <w:t xml:space="preserve"> This also helps maintain a moist wound environment. </w:t>
      </w:r>
    </w:p>
    <w:p w14:paraId="2382FFC4" w14:textId="77777777" w:rsidR="006E5955" w:rsidRPr="00C71570" w:rsidRDefault="006E5955" w:rsidP="009D29DC">
      <w:pPr>
        <w:pStyle w:val="ListParagraph"/>
        <w:numPr>
          <w:ilvl w:val="1"/>
          <w:numId w:val="38"/>
        </w:numPr>
        <w:jc w:val="both"/>
        <w:rPr>
          <w:rFonts w:ascii="Arial" w:hAnsi="Arial" w:cs="Arial"/>
          <w:i/>
          <w:szCs w:val="24"/>
        </w:rPr>
      </w:pPr>
      <w:r w:rsidRPr="00C71570">
        <w:rPr>
          <w:rFonts w:ascii="Arial" w:hAnsi="Arial" w:cs="Arial"/>
          <w:szCs w:val="24"/>
        </w:rPr>
        <w:t>If signs of wound infection are present, seek medical advice.</w:t>
      </w:r>
    </w:p>
    <w:p w14:paraId="2FC83C42" w14:textId="77777777" w:rsidR="007103D8" w:rsidRPr="00C71570" w:rsidRDefault="007103D8" w:rsidP="009D29DC">
      <w:pPr>
        <w:jc w:val="both"/>
        <w:rPr>
          <w:rFonts w:ascii="Arial" w:hAnsi="Arial" w:cs="Arial"/>
          <w:szCs w:val="24"/>
        </w:rPr>
      </w:pPr>
    </w:p>
    <w:p w14:paraId="2C01D1C1" w14:textId="77777777" w:rsidR="006E5955" w:rsidRPr="001A363B" w:rsidRDefault="006E5955" w:rsidP="009D29DC">
      <w:pPr>
        <w:jc w:val="both"/>
        <w:rPr>
          <w:rFonts w:ascii="Arial" w:hAnsi="Arial" w:cs="Arial"/>
          <w:b/>
          <w:szCs w:val="24"/>
        </w:rPr>
      </w:pPr>
      <w:r w:rsidRPr="001A363B">
        <w:rPr>
          <w:rFonts w:ascii="Arial" w:hAnsi="Arial" w:cs="Arial"/>
          <w:b/>
          <w:szCs w:val="24"/>
        </w:rPr>
        <w:t>REFERENCES</w:t>
      </w:r>
    </w:p>
    <w:p w14:paraId="5CD898F3" w14:textId="77777777" w:rsidR="006E5955" w:rsidRPr="00C71570" w:rsidRDefault="006E5955" w:rsidP="009D29DC">
      <w:pPr>
        <w:jc w:val="both"/>
        <w:rPr>
          <w:rFonts w:ascii="Arial" w:hAnsi="Arial" w:cs="Arial"/>
          <w:szCs w:val="24"/>
        </w:rPr>
      </w:pPr>
    </w:p>
    <w:p w14:paraId="7C70992F" w14:textId="514A4CC9" w:rsidR="00791511" w:rsidRPr="00C71570" w:rsidRDefault="006E5955" w:rsidP="009D29DC">
      <w:pPr>
        <w:pStyle w:val="EndNoteBibliography"/>
        <w:jc w:val="both"/>
        <w:rPr>
          <w:rFonts w:ascii="Arial" w:hAnsi="Arial" w:cs="Arial"/>
          <w:szCs w:val="24"/>
        </w:rPr>
      </w:pPr>
      <w:bookmarkStart w:id="2" w:name="_ENREF_1"/>
      <w:r w:rsidRPr="00C71570">
        <w:rPr>
          <w:rFonts w:ascii="Arial" w:hAnsi="Arial" w:cs="Arial"/>
          <w:szCs w:val="24"/>
        </w:rPr>
        <w:t>1.</w:t>
      </w:r>
      <w:r w:rsidRPr="00C71570">
        <w:rPr>
          <w:rFonts w:ascii="Arial" w:hAnsi="Arial" w:cs="Arial"/>
          <w:szCs w:val="24"/>
        </w:rPr>
        <w:tab/>
      </w:r>
      <w:bookmarkStart w:id="3" w:name="_ENREF_2"/>
      <w:bookmarkEnd w:id="2"/>
      <w:r w:rsidRPr="00C71570">
        <w:rPr>
          <w:rFonts w:ascii="Arial" w:hAnsi="Arial" w:cs="Arial"/>
          <w:szCs w:val="24"/>
        </w:rPr>
        <w:t>Petange V. Dressing wounds with potato peel</w:t>
      </w:r>
      <w:r w:rsidR="00E53EE8" w:rsidRPr="00C71570">
        <w:rPr>
          <w:rFonts w:ascii="Arial" w:hAnsi="Arial" w:cs="Arial"/>
          <w:szCs w:val="24"/>
        </w:rPr>
        <w:t>.</w:t>
      </w:r>
      <w:r w:rsidRPr="00C71570">
        <w:rPr>
          <w:rFonts w:ascii="Arial" w:hAnsi="Arial" w:cs="Arial"/>
          <w:szCs w:val="24"/>
        </w:rPr>
        <w:t xml:space="preserve"> J Dermatol Venereol Leprol. 1996;62(5):286-8.</w:t>
      </w:r>
      <w:bookmarkEnd w:id="3"/>
      <w:r w:rsidR="00791511" w:rsidRPr="00C71570">
        <w:rPr>
          <w:rFonts w:ascii="Arial" w:hAnsi="Arial" w:cs="Arial"/>
          <w:i/>
          <w:szCs w:val="24"/>
        </w:rPr>
        <w:t xml:space="preserve"> </w:t>
      </w:r>
    </w:p>
    <w:p w14:paraId="06B1AA65" w14:textId="3C0E6D77" w:rsidR="00791511" w:rsidRPr="00C71570" w:rsidRDefault="00C776D8" w:rsidP="009D29DC">
      <w:pPr>
        <w:pStyle w:val="EndNoteBibliography"/>
        <w:jc w:val="both"/>
        <w:rPr>
          <w:rFonts w:ascii="Arial" w:hAnsi="Arial" w:cs="Arial"/>
          <w:szCs w:val="24"/>
        </w:rPr>
      </w:pPr>
      <w:bookmarkStart w:id="4" w:name="_ENREF_3"/>
      <w:r w:rsidRPr="00C71570">
        <w:rPr>
          <w:rFonts w:ascii="Arial" w:hAnsi="Arial" w:cs="Arial"/>
          <w:szCs w:val="24"/>
        </w:rPr>
        <w:t>2</w:t>
      </w:r>
      <w:r w:rsidR="006E5955" w:rsidRPr="00C71570">
        <w:rPr>
          <w:rFonts w:ascii="Arial" w:hAnsi="Arial" w:cs="Arial"/>
          <w:szCs w:val="24"/>
        </w:rPr>
        <w:t>.</w:t>
      </w:r>
      <w:r w:rsidR="006E5955" w:rsidRPr="00C71570">
        <w:rPr>
          <w:rFonts w:ascii="Arial" w:hAnsi="Arial" w:cs="Arial"/>
          <w:szCs w:val="24"/>
        </w:rPr>
        <w:tab/>
      </w:r>
      <w:r w:rsidRPr="00C71570">
        <w:rPr>
          <w:rFonts w:ascii="Arial" w:hAnsi="Arial" w:cs="Arial"/>
          <w:szCs w:val="24"/>
        </w:rPr>
        <w:t>Patil A, Keswani M. Bandages of boiled potato</w:t>
      </w:r>
      <w:r w:rsidR="00791511" w:rsidRPr="00C71570">
        <w:rPr>
          <w:rFonts w:ascii="Arial" w:hAnsi="Arial" w:cs="Arial"/>
          <w:szCs w:val="24"/>
        </w:rPr>
        <w:t xml:space="preserve"> peels. Burns. 1985;11(6):444-5</w:t>
      </w:r>
      <w:r w:rsidR="001A363B">
        <w:rPr>
          <w:rFonts w:ascii="Arial" w:hAnsi="Arial" w:cs="Arial"/>
          <w:szCs w:val="24"/>
        </w:rPr>
        <w:t xml:space="preserve"> </w:t>
      </w:r>
    </w:p>
    <w:p w14:paraId="68E2A427" w14:textId="108A4381" w:rsidR="00791511" w:rsidRPr="00C71570" w:rsidRDefault="00C776D8" w:rsidP="009D29DC">
      <w:pPr>
        <w:pStyle w:val="EndNoteBibliography"/>
        <w:jc w:val="both"/>
        <w:rPr>
          <w:rFonts w:ascii="Arial" w:hAnsi="Arial" w:cs="Arial"/>
          <w:szCs w:val="24"/>
        </w:rPr>
      </w:pPr>
      <w:r w:rsidRPr="00C71570">
        <w:rPr>
          <w:rFonts w:ascii="Arial" w:hAnsi="Arial" w:cs="Arial"/>
          <w:szCs w:val="24"/>
        </w:rPr>
        <w:t xml:space="preserve">3. </w:t>
      </w:r>
      <w:r w:rsidRPr="00C71570">
        <w:rPr>
          <w:rFonts w:ascii="Arial" w:hAnsi="Arial" w:cs="Arial"/>
          <w:szCs w:val="24"/>
        </w:rPr>
        <w:tab/>
      </w:r>
      <w:r w:rsidR="006E5955" w:rsidRPr="00C71570">
        <w:rPr>
          <w:rFonts w:ascii="Arial" w:hAnsi="Arial" w:cs="Arial"/>
          <w:szCs w:val="24"/>
        </w:rPr>
        <w:t>Manjunath K, Bhandage S, Kamat S. 'Potato peel dressing': A novel adjunctive in the management of necrotizing fasciitis. J Maxillofac Oral Surg. 2015;14(Supp 1):S352-S4.</w:t>
      </w:r>
      <w:bookmarkEnd w:id="4"/>
      <w:r w:rsidR="00791511" w:rsidRPr="00C71570">
        <w:rPr>
          <w:rFonts w:ascii="Arial" w:hAnsi="Arial" w:cs="Arial"/>
          <w:szCs w:val="24"/>
        </w:rPr>
        <w:t xml:space="preserve"> </w:t>
      </w:r>
    </w:p>
    <w:p w14:paraId="59C06699" w14:textId="234C541A" w:rsidR="00791511" w:rsidRPr="00C71570" w:rsidRDefault="006E5955" w:rsidP="009D29DC">
      <w:pPr>
        <w:pStyle w:val="EndNoteBibliography"/>
        <w:jc w:val="both"/>
        <w:rPr>
          <w:rFonts w:ascii="Arial" w:hAnsi="Arial" w:cs="Arial"/>
          <w:i/>
          <w:szCs w:val="24"/>
        </w:rPr>
      </w:pPr>
      <w:bookmarkStart w:id="5" w:name="_ENREF_4"/>
      <w:r w:rsidRPr="00C71570">
        <w:rPr>
          <w:rFonts w:ascii="Arial" w:hAnsi="Arial" w:cs="Arial"/>
          <w:szCs w:val="24"/>
        </w:rPr>
        <w:t>4.</w:t>
      </w:r>
      <w:r w:rsidRPr="00C71570">
        <w:rPr>
          <w:rFonts w:ascii="Arial" w:hAnsi="Arial" w:cs="Arial"/>
          <w:szCs w:val="24"/>
        </w:rPr>
        <w:tab/>
      </w:r>
      <w:r w:rsidR="00C776D8" w:rsidRPr="00C71570">
        <w:rPr>
          <w:rFonts w:ascii="Arial" w:hAnsi="Arial" w:cs="Arial"/>
          <w:szCs w:val="24"/>
        </w:rPr>
        <w:t xml:space="preserve">Subrahmanyam M. Honey dressing versus boiled potato peel in the treatment </w:t>
      </w:r>
      <w:r w:rsidR="00E53EE8" w:rsidRPr="00C71570">
        <w:rPr>
          <w:rFonts w:ascii="Arial" w:hAnsi="Arial" w:cs="Arial"/>
          <w:szCs w:val="24"/>
        </w:rPr>
        <w:t>of burns: a prospective randomiz</w:t>
      </w:r>
      <w:r w:rsidR="00C776D8" w:rsidRPr="00C71570">
        <w:rPr>
          <w:rFonts w:ascii="Arial" w:hAnsi="Arial" w:cs="Arial"/>
          <w:szCs w:val="24"/>
        </w:rPr>
        <w:t>ed study. Burns. 1996;22(6):491-3.</w:t>
      </w:r>
      <w:r w:rsidR="00791511" w:rsidRPr="00C71570">
        <w:rPr>
          <w:rFonts w:ascii="Arial" w:hAnsi="Arial" w:cs="Arial"/>
          <w:szCs w:val="24"/>
        </w:rPr>
        <w:t xml:space="preserve"> </w:t>
      </w:r>
    </w:p>
    <w:p w14:paraId="59A52B81" w14:textId="424331AD" w:rsidR="007103D8" w:rsidRPr="00C71570" w:rsidRDefault="007103D8" w:rsidP="009D29DC">
      <w:pPr>
        <w:pStyle w:val="EndNoteBibliography"/>
        <w:jc w:val="both"/>
        <w:rPr>
          <w:rFonts w:ascii="Arial" w:hAnsi="Arial" w:cs="Arial"/>
          <w:szCs w:val="24"/>
        </w:rPr>
      </w:pPr>
      <w:r w:rsidRPr="00C71570">
        <w:rPr>
          <w:rFonts w:ascii="Arial" w:hAnsi="Arial" w:cs="Arial"/>
          <w:szCs w:val="24"/>
        </w:rPr>
        <w:t xml:space="preserve">5. </w:t>
      </w:r>
      <w:r w:rsidRPr="00C71570">
        <w:rPr>
          <w:rFonts w:ascii="Arial" w:hAnsi="Arial" w:cs="Arial"/>
          <w:szCs w:val="24"/>
        </w:rPr>
        <w:tab/>
        <w:t xml:space="preserve">Keswani M, Patil A. The boiled potato peel as a burn wound dressing: a preliminary report. Burns. 1985;11(3):220-4. </w:t>
      </w:r>
    </w:p>
    <w:p w14:paraId="452CF424" w14:textId="77777777" w:rsidR="00C776D8" w:rsidRPr="00C71570" w:rsidRDefault="00C776D8" w:rsidP="009D29DC">
      <w:pPr>
        <w:pStyle w:val="EndNoteBibliography"/>
        <w:ind w:left="709" w:hanging="709"/>
        <w:jc w:val="both"/>
        <w:rPr>
          <w:rFonts w:ascii="Arial" w:hAnsi="Arial" w:cs="Arial"/>
          <w:szCs w:val="24"/>
        </w:rPr>
      </w:pPr>
    </w:p>
    <w:p w14:paraId="689EECE1" w14:textId="77777777" w:rsidR="00C776D8" w:rsidRPr="00C71570" w:rsidRDefault="00C776D8" w:rsidP="009D29DC">
      <w:pPr>
        <w:pStyle w:val="EndNoteBibliography"/>
        <w:jc w:val="both"/>
        <w:rPr>
          <w:rFonts w:ascii="Arial" w:hAnsi="Arial" w:cs="Arial"/>
          <w:szCs w:val="24"/>
        </w:rPr>
      </w:pPr>
    </w:p>
    <w:bookmarkEnd w:id="5"/>
    <w:p w14:paraId="7B1E14AD" w14:textId="77777777" w:rsidR="00012E1E" w:rsidRPr="007E6825" w:rsidRDefault="00012E1E" w:rsidP="00012E1E">
      <w:pPr>
        <w:jc w:val="center"/>
        <w:rPr>
          <w:rFonts w:ascii="Arial" w:hAnsi="Arial" w:cs="Arial"/>
          <w:szCs w:val="24"/>
        </w:rPr>
      </w:pPr>
      <w:r w:rsidRPr="007E6825">
        <w:rPr>
          <w:rFonts w:ascii="Arial" w:hAnsi="Arial" w:cs="Arial"/>
          <w:szCs w:val="24"/>
        </w:rPr>
        <w:t>Published with permission from Wound Practice and Research</w:t>
      </w:r>
    </w:p>
    <w:p w14:paraId="4C0C3193" w14:textId="77777777" w:rsidR="00012E1E" w:rsidRPr="007E6825" w:rsidRDefault="00012E1E" w:rsidP="00012E1E">
      <w:pPr>
        <w:ind w:left="720" w:hanging="720"/>
        <w:jc w:val="both"/>
        <w:rPr>
          <w:rFonts w:ascii="Arial" w:hAnsi="Arial" w:cs="Arial"/>
          <w:szCs w:val="24"/>
        </w:rPr>
      </w:pPr>
    </w:p>
    <w:p w14:paraId="0AD6B07E" w14:textId="77777777" w:rsidR="00012E1E" w:rsidRPr="007E6825" w:rsidRDefault="00012E1E" w:rsidP="00012E1E">
      <w:pPr>
        <w:ind w:left="720" w:hanging="720"/>
        <w:jc w:val="center"/>
        <w:rPr>
          <w:rFonts w:ascii="Arial" w:hAnsi="Arial" w:cs="Arial"/>
          <w:szCs w:val="24"/>
        </w:rPr>
      </w:pPr>
      <w:r w:rsidRPr="007E6825">
        <w:rPr>
          <w:rFonts w:ascii="Arial" w:hAnsi="Arial" w:cs="Arial"/>
          <w:b/>
          <w:noProof/>
          <w:spacing w:val="-5"/>
          <w:szCs w:val="24"/>
          <w:lang w:eastAsia="en-AU"/>
        </w:rPr>
        <w:drawing>
          <wp:inline distT="0" distB="0" distL="0" distR="0" wp14:anchorId="3630A399" wp14:editId="0300F0F0">
            <wp:extent cx="2190750" cy="1257300"/>
            <wp:effectExtent l="0" t="0" r="0" b="0"/>
            <wp:docPr id="1" name="Picture 1" descr="JBC 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C Logo 20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1257300"/>
                    </a:xfrm>
                    <a:prstGeom prst="rect">
                      <a:avLst/>
                    </a:prstGeom>
                    <a:noFill/>
                    <a:ln>
                      <a:noFill/>
                    </a:ln>
                  </pic:spPr>
                </pic:pic>
              </a:graphicData>
            </a:graphic>
          </wp:inline>
        </w:drawing>
      </w:r>
    </w:p>
    <w:p w14:paraId="693D8E50" w14:textId="77777777" w:rsidR="00012E1E" w:rsidRPr="007E6825" w:rsidRDefault="00012E1E" w:rsidP="00012E1E">
      <w:pPr>
        <w:jc w:val="center"/>
        <w:rPr>
          <w:rFonts w:ascii="Arial" w:hAnsi="Arial" w:cs="Arial"/>
          <w:b/>
          <w:szCs w:val="24"/>
        </w:rPr>
      </w:pPr>
      <w:r w:rsidRPr="007E6825">
        <w:rPr>
          <w:rFonts w:ascii="Arial" w:hAnsi="Arial" w:cs="Arial"/>
          <w:b/>
          <w:szCs w:val="24"/>
        </w:rPr>
        <w:t>Western Australian Group for Evidence Informed Healthcare Practice</w:t>
      </w:r>
    </w:p>
    <w:p w14:paraId="79898A45" w14:textId="77777777" w:rsidR="00012E1E" w:rsidRPr="007E6825" w:rsidRDefault="00012E1E" w:rsidP="00012E1E">
      <w:pPr>
        <w:jc w:val="center"/>
        <w:rPr>
          <w:rFonts w:ascii="Arial" w:hAnsi="Arial" w:cs="Arial"/>
          <w:b/>
          <w:szCs w:val="24"/>
        </w:rPr>
      </w:pPr>
      <w:r w:rsidRPr="007E6825">
        <w:rPr>
          <w:rFonts w:ascii="Arial" w:hAnsi="Arial" w:cs="Arial"/>
          <w:b/>
          <w:szCs w:val="24"/>
        </w:rPr>
        <w:t>A Joanna Briggs Institute Centre of Excellence</w:t>
      </w:r>
    </w:p>
    <w:p w14:paraId="2C8A78E5" w14:textId="77777777" w:rsidR="00012E1E" w:rsidRPr="007E6825" w:rsidRDefault="00012E1E" w:rsidP="00012E1E">
      <w:pPr>
        <w:jc w:val="center"/>
        <w:rPr>
          <w:rFonts w:ascii="Arial" w:hAnsi="Arial" w:cs="Arial"/>
          <w:b/>
          <w:szCs w:val="24"/>
        </w:rPr>
      </w:pPr>
    </w:p>
    <w:p w14:paraId="574CBE62" w14:textId="77777777" w:rsidR="00012E1E" w:rsidRPr="00343D6C" w:rsidRDefault="00012E1E" w:rsidP="00012E1E">
      <w:pPr>
        <w:jc w:val="center"/>
        <w:rPr>
          <w:rFonts w:ascii="Arial" w:hAnsi="Arial" w:cs="Arial"/>
          <w:b/>
        </w:rPr>
      </w:pPr>
      <w:r w:rsidRPr="00343D6C">
        <w:rPr>
          <w:rFonts w:ascii="Arial" w:hAnsi="Arial" w:cs="Arial"/>
          <w:b/>
          <w:color w:val="1F497D"/>
          <w:spacing w:val="-5"/>
          <w:lang w:eastAsia="en-AU"/>
        </w:rPr>
        <w:t>Wound Healing and Management Node</w:t>
      </w:r>
    </w:p>
    <w:p w14:paraId="770639D7" w14:textId="77777777" w:rsidR="006E5955" w:rsidRPr="00C71570" w:rsidRDefault="006E5955" w:rsidP="00012E1E">
      <w:pPr>
        <w:jc w:val="center"/>
        <w:rPr>
          <w:rFonts w:ascii="Arial" w:hAnsi="Arial" w:cs="Arial"/>
          <w:szCs w:val="24"/>
        </w:rPr>
      </w:pPr>
    </w:p>
    <w:p w14:paraId="44E5ED28" w14:textId="77777777" w:rsidR="00B552C2" w:rsidRPr="00C71570" w:rsidRDefault="00B552C2" w:rsidP="009D29DC">
      <w:pPr>
        <w:jc w:val="both"/>
        <w:rPr>
          <w:rFonts w:ascii="Arial" w:hAnsi="Arial" w:cs="Arial"/>
          <w:szCs w:val="24"/>
        </w:rPr>
      </w:pPr>
    </w:p>
    <w:sectPr w:rsidR="00B552C2" w:rsidRPr="00C71570" w:rsidSect="002C3CB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908D8" w14:textId="77777777" w:rsidR="000D102C" w:rsidRDefault="000D102C" w:rsidP="00E24B21">
      <w:r>
        <w:separator/>
      </w:r>
    </w:p>
  </w:endnote>
  <w:endnote w:type="continuationSeparator" w:id="0">
    <w:p w14:paraId="0B95720F" w14:textId="77777777" w:rsidR="000D102C" w:rsidRDefault="000D102C" w:rsidP="00E2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9F7B7" w14:textId="77777777" w:rsidR="0096274F" w:rsidRPr="001F6077" w:rsidRDefault="0096274F" w:rsidP="0096274F">
    <w:pPr>
      <w:pStyle w:val="Footer"/>
      <w:jc w:val="right"/>
      <w:rPr>
        <w:rFonts w:ascii="Arial" w:hAnsi="Arial" w:cs="Arial"/>
        <w:sz w:val="18"/>
      </w:rPr>
    </w:pPr>
    <w:r w:rsidRPr="001F6077">
      <w:rPr>
        <w:rFonts w:ascii="Arial" w:hAnsi="Arial" w:cs="Arial"/>
        <w:sz w:val="18"/>
      </w:rPr>
      <w:t>CRICOS Provider Code 00301J</w:t>
    </w:r>
  </w:p>
  <w:p w14:paraId="0E4BF528" w14:textId="77777777" w:rsidR="007A0332" w:rsidRDefault="007A0332" w:rsidP="0096274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B5988" w14:textId="77777777" w:rsidR="000D102C" w:rsidRDefault="000D102C" w:rsidP="00E24B21">
      <w:r>
        <w:separator/>
      </w:r>
    </w:p>
  </w:footnote>
  <w:footnote w:type="continuationSeparator" w:id="0">
    <w:p w14:paraId="10CBE469" w14:textId="77777777" w:rsidR="000D102C" w:rsidRDefault="000D102C" w:rsidP="00E24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4B6" w14:textId="7C233E6E" w:rsidR="007A0332" w:rsidRDefault="007A0332" w:rsidP="007A0332">
    <w:pPr>
      <w:pStyle w:val="Header"/>
      <w:jc w:val="right"/>
    </w:pPr>
    <w:r>
      <w:rPr>
        <w:noProof/>
        <w:szCs w:val="24"/>
        <w:vertAlign w:val="superscript"/>
        <w:lang w:eastAsia="en-AU"/>
      </w:rPr>
      <w:drawing>
        <wp:anchor distT="0" distB="0" distL="114300" distR="114300" simplePos="0" relativeHeight="251659264" behindDoc="0" locked="0" layoutInCell="1" allowOverlap="1" wp14:anchorId="3A7FC6E7" wp14:editId="52FE5DBD">
          <wp:simplePos x="0" y="0"/>
          <wp:positionH relativeFrom="margin">
            <wp:posOffset>3921125</wp:posOffset>
          </wp:positionH>
          <wp:positionV relativeFrom="paragraph">
            <wp:posOffset>-160655</wp:posOffset>
          </wp:positionV>
          <wp:extent cx="2294890" cy="387350"/>
          <wp:effectExtent l="0" t="0" r="0" b="0"/>
          <wp:wrapSquare wrapText="bothSides"/>
          <wp:docPr id="2" name="Picture 2" descr="L:\PER\HLTH\Shared\Pro Vice-Chancellors Office\Marketing &amp; Communications\Administration\Brand\Logos\CURTIN\Current\Logo_CurtinUn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ER\HLTH\Shared\Pro Vice-Chancellors Office\Marketing &amp; Communications\Administration\Brand\Logos\CURTIN\Current\Logo_CurtinUni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89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7E5D0" w14:textId="77777777" w:rsidR="007A0332" w:rsidRDefault="007A03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1BA49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445A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2E86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A9E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A8A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94F5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2B9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F437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90D0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FAA8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B73BD"/>
    <w:multiLevelType w:val="hybridMultilevel"/>
    <w:tmpl w:val="F2DC8DEC"/>
    <w:lvl w:ilvl="0" w:tplc="0CF4375A">
      <w:start w:val="1"/>
      <w:numFmt w:val="bullet"/>
      <w:lvlText w:val=""/>
      <w:lvlJc w:val="left"/>
      <w:pPr>
        <w:tabs>
          <w:tab w:val="num" w:pos="1080"/>
        </w:tabs>
        <w:ind w:left="1080" w:hanging="360"/>
      </w:pPr>
      <w:rPr>
        <w:rFonts w:ascii="Symbol" w:hAnsi="Symbol" w:hint="default"/>
        <w:b w:val="0"/>
        <w:i w:val="0"/>
        <w:color w:val="auto"/>
        <w:sz w:val="24"/>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1" w15:restartNumberingAfterBreak="0">
    <w:nsid w:val="080438A8"/>
    <w:multiLevelType w:val="hybridMultilevel"/>
    <w:tmpl w:val="487E62B0"/>
    <w:lvl w:ilvl="0" w:tplc="04B61C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6C2D3D"/>
    <w:multiLevelType w:val="hybridMultilevel"/>
    <w:tmpl w:val="A10251A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0F7764"/>
    <w:multiLevelType w:val="hybridMultilevel"/>
    <w:tmpl w:val="3E0016BE"/>
    <w:lvl w:ilvl="0" w:tplc="DE7CDAFE">
      <w:start w:val="1"/>
      <w:numFmt w:val="bullet"/>
      <w:lvlText w:val=""/>
      <w:lvlJc w:val="left"/>
      <w:pPr>
        <w:ind w:left="502"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1B7ABA"/>
    <w:multiLevelType w:val="hybridMultilevel"/>
    <w:tmpl w:val="FDE85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00EF0"/>
    <w:multiLevelType w:val="hybridMultilevel"/>
    <w:tmpl w:val="892AA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6F15A3A"/>
    <w:multiLevelType w:val="hybridMultilevel"/>
    <w:tmpl w:val="899E1A0E"/>
    <w:lvl w:ilvl="0" w:tplc="0C09000B">
      <w:start w:val="1"/>
      <w:numFmt w:val="bullet"/>
      <w:lvlText w:val=""/>
      <w:lvlJc w:val="left"/>
      <w:pPr>
        <w:tabs>
          <w:tab w:val="num" w:pos="1080"/>
        </w:tabs>
        <w:ind w:left="1080" w:hanging="360"/>
      </w:pPr>
      <w:rPr>
        <w:rFonts w:ascii="Wingdings" w:hAnsi="Wingdings" w:hint="default"/>
        <w:b w:val="0"/>
        <w:i w:val="0"/>
        <w:color w:val="auto"/>
        <w:sz w:val="24"/>
      </w:rPr>
    </w:lvl>
    <w:lvl w:ilvl="1" w:tplc="BBDA230A">
      <w:numFmt w:val="bullet"/>
      <w:lvlText w:val=""/>
      <w:lvlJc w:val="left"/>
      <w:pPr>
        <w:tabs>
          <w:tab w:val="num" w:pos="2100"/>
        </w:tabs>
        <w:ind w:left="2100" w:hanging="360"/>
      </w:pPr>
      <w:rPr>
        <w:rFonts w:ascii="Symbol" w:eastAsia="SimSun" w:hAnsi="Symbol" w:cs="SimSun" w:hint="default"/>
        <w:b w:val="0"/>
        <w:i w:val="0"/>
        <w:color w:val="auto"/>
        <w:sz w:val="24"/>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7" w15:restartNumberingAfterBreak="0">
    <w:nsid w:val="18400B65"/>
    <w:multiLevelType w:val="hybridMultilevel"/>
    <w:tmpl w:val="969E9736"/>
    <w:lvl w:ilvl="0" w:tplc="0CF4375A">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1CD84386"/>
    <w:multiLevelType w:val="hybridMultilevel"/>
    <w:tmpl w:val="40C2A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53076D"/>
    <w:multiLevelType w:val="hybridMultilevel"/>
    <w:tmpl w:val="146C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0770E"/>
    <w:multiLevelType w:val="hybridMultilevel"/>
    <w:tmpl w:val="61B2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5064B0"/>
    <w:multiLevelType w:val="hybridMultilevel"/>
    <w:tmpl w:val="5ECE668A"/>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2" w15:restartNumberingAfterBreak="0">
    <w:nsid w:val="25833E42"/>
    <w:multiLevelType w:val="hybridMultilevel"/>
    <w:tmpl w:val="E7F893D2"/>
    <w:lvl w:ilvl="0" w:tplc="6A98B988">
      <w:start w:val="1"/>
      <w:numFmt w:val="bullet"/>
      <w:lvlText w:val=""/>
      <w:lvlJc w:val="left"/>
      <w:pPr>
        <w:tabs>
          <w:tab w:val="num" w:pos="420"/>
        </w:tabs>
        <w:ind w:left="420" w:hanging="360"/>
      </w:pPr>
      <w:rPr>
        <w:rFonts w:ascii="Symbol" w:hAnsi="Symbol" w:hint="default"/>
        <w:b w:val="0"/>
        <w:i w:val="0"/>
        <w:color w:val="auto"/>
        <w:sz w:val="24"/>
      </w:rPr>
    </w:lvl>
    <w:lvl w:ilvl="1" w:tplc="CDA018E2">
      <w:start w:val="1"/>
      <w:numFmt w:val="bullet"/>
      <w:lvlText w:val=""/>
      <w:lvlJc w:val="left"/>
      <w:pPr>
        <w:tabs>
          <w:tab w:val="num" w:pos="1440"/>
        </w:tabs>
        <w:ind w:left="1440" w:hanging="360"/>
      </w:pPr>
      <w:rPr>
        <w:rFonts w:ascii="Wingdings 2" w:hAnsi="Wingdings 2" w:hint="default"/>
        <w:b w:val="0"/>
        <w:i w:val="0"/>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851CA8"/>
    <w:multiLevelType w:val="hybridMultilevel"/>
    <w:tmpl w:val="72CEDB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CB5598D"/>
    <w:multiLevelType w:val="hybridMultilevel"/>
    <w:tmpl w:val="5DDC512E"/>
    <w:lvl w:ilvl="0" w:tplc="BBDA230A">
      <w:numFmt w:val="bullet"/>
      <w:lvlText w:val=""/>
      <w:lvlJc w:val="left"/>
      <w:pPr>
        <w:tabs>
          <w:tab w:val="num" w:pos="420"/>
        </w:tabs>
        <w:ind w:left="420" w:hanging="360"/>
      </w:pPr>
      <w:rPr>
        <w:rFonts w:ascii="Symbol" w:eastAsia="SimSun" w:hAnsi="Symbol" w:cs="SimSu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34A30661"/>
    <w:multiLevelType w:val="hybridMultilevel"/>
    <w:tmpl w:val="DD08206A"/>
    <w:lvl w:ilvl="0" w:tplc="04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E9429A"/>
    <w:multiLevelType w:val="hybridMultilevel"/>
    <w:tmpl w:val="446EB90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80A113B"/>
    <w:multiLevelType w:val="multilevel"/>
    <w:tmpl w:val="8806D1F4"/>
    <w:lvl w:ilvl="0">
      <w:start w:val="1"/>
      <w:numFmt w:val="bullet"/>
      <w:lvlText w:val=""/>
      <w:lvlJc w:val="left"/>
      <w:pPr>
        <w:tabs>
          <w:tab w:val="num" w:pos="420"/>
        </w:tabs>
        <w:ind w:left="420" w:hanging="360"/>
      </w:pPr>
      <w:rPr>
        <w:rFonts w:ascii="Symbol" w:hAnsi="Symbol" w:hint="default"/>
        <w:b w:val="0"/>
        <w:i w:val="0"/>
        <w:color w:val="auto"/>
        <w:sz w:val="24"/>
      </w:rPr>
    </w:lvl>
    <w:lvl w:ilvl="1">
      <w:numFmt w:val="bullet"/>
      <w:lvlText w:val=""/>
      <w:lvlJc w:val="left"/>
      <w:pPr>
        <w:tabs>
          <w:tab w:val="num" w:pos="1511"/>
        </w:tabs>
        <w:ind w:left="1511" w:hanging="431"/>
      </w:pPr>
      <w:rPr>
        <w:rFonts w:ascii="Symbol" w:hAnsi="Symbol" w:cs="Wingdings" w:hint="default"/>
        <w:b/>
        <w:i w:val="0"/>
        <w:color w:val="333399"/>
        <w:sz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24105D"/>
    <w:multiLevelType w:val="hybridMultilevel"/>
    <w:tmpl w:val="DE142C28"/>
    <w:lvl w:ilvl="0" w:tplc="04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9" w15:restartNumberingAfterBreak="0">
    <w:nsid w:val="4C7E391A"/>
    <w:multiLevelType w:val="multilevel"/>
    <w:tmpl w:val="5DDC512E"/>
    <w:lvl w:ilvl="0">
      <w:numFmt w:val="bullet"/>
      <w:lvlText w:val=""/>
      <w:lvlJc w:val="left"/>
      <w:pPr>
        <w:tabs>
          <w:tab w:val="num" w:pos="420"/>
        </w:tabs>
        <w:ind w:left="420" w:hanging="360"/>
      </w:pPr>
      <w:rPr>
        <w:rFonts w:ascii="Symbol" w:eastAsia="SimSun" w:hAnsi="Symbol" w:cs="SimSu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30" w15:restartNumberingAfterBreak="0">
    <w:nsid w:val="4DB84630"/>
    <w:multiLevelType w:val="multilevel"/>
    <w:tmpl w:val="141028AA"/>
    <w:lvl w:ilvl="0">
      <w:start w:val="1"/>
      <w:numFmt w:val="bullet"/>
      <w:lvlText w:val=""/>
      <w:lvlJc w:val="left"/>
      <w:pPr>
        <w:tabs>
          <w:tab w:val="num" w:pos="780"/>
        </w:tabs>
        <w:ind w:left="780" w:hanging="360"/>
      </w:pPr>
      <w:rPr>
        <w:rFonts w:ascii="Wingdings 2" w:hAnsi="Wingdings 2" w:hint="default"/>
        <w:b/>
        <w:i w:val="0"/>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CC49BF"/>
    <w:multiLevelType w:val="hybridMultilevel"/>
    <w:tmpl w:val="7848D48E"/>
    <w:lvl w:ilvl="0" w:tplc="6A98B988">
      <w:start w:val="1"/>
      <w:numFmt w:val="bullet"/>
      <w:lvlText w:val=""/>
      <w:lvlJc w:val="left"/>
      <w:pPr>
        <w:tabs>
          <w:tab w:val="num" w:pos="1080"/>
        </w:tabs>
        <w:ind w:left="1080" w:hanging="360"/>
      </w:pPr>
      <w:rPr>
        <w:rFonts w:ascii="Symbol" w:hAnsi="Symbol" w:hint="default"/>
        <w:b w:val="0"/>
        <w:i w:val="0"/>
        <w:color w:val="auto"/>
        <w:sz w:val="24"/>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2" w15:restartNumberingAfterBreak="0">
    <w:nsid w:val="54580BA8"/>
    <w:multiLevelType w:val="multilevel"/>
    <w:tmpl w:val="28BE7550"/>
    <w:lvl w:ilvl="0">
      <w:numFmt w:val="bullet"/>
      <w:lvlText w:val=""/>
      <w:lvlJc w:val="left"/>
      <w:pPr>
        <w:tabs>
          <w:tab w:val="num" w:pos="851"/>
        </w:tabs>
        <w:ind w:left="851" w:hanging="431"/>
      </w:pPr>
      <w:rPr>
        <w:rFonts w:ascii="Symbol" w:hAnsi="Symbol" w:cs="Wingdings" w:hint="default"/>
        <w:b/>
        <w:i w:val="0"/>
        <w:color w:val="333399"/>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5B268F"/>
    <w:multiLevelType w:val="hybridMultilevel"/>
    <w:tmpl w:val="C5EA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4320FD"/>
    <w:multiLevelType w:val="hybridMultilevel"/>
    <w:tmpl w:val="8806D1F4"/>
    <w:lvl w:ilvl="0" w:tplc="6A98B988">
      <w:start w:val="1"/>
      <w:numFmt w:val="bullet"/>
      <w:lvlText w:val=""/>
      <w:lvlJc w:val="left"/>
      <w:pPr>
        <w:tabs>
          <w:tab w:val="num" w:pos="420"/>
        </w:tabs>
        <w:ind w:left="420" w:hanging="360"/>
      </w:pPr>
      <w:rPr>
        <w:rFonts w:ascii="Symbol" w:hAnsi="Symbol" w:hint="default"/>
        <w:b w:val="0"/>
        <w:i w:val="0"/>
        <w:color w:val="auto"/>
        <w:sz w:val="24"/>
      </w:rPr>
    </w:lvl>
    <w:lvl w:ilvl="1" w:tplc="4B3EE956">
      <w:numFmt w:val="bullet"/>
      <w:lvlText w:val=""/>
      <w:lvlJc w:val="left"/>
      <w:pPr>
        <w:tabs>
          <w:tab w:val="num" w:pos="1511"/>
        </w:tabs>
        <w:ind w:left="1511" w:hanging="431"/>
      </w:pPr>
      <w:rPr>
        <w:rFonts w:ascii="Symbol" w:hAnsi="Symbol" w:cs="Wingdings" w:hint="default"/>
        <w:b/>
        <w:i w:val="0"/>
        <w:color w:val="333399"/>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A76071"/>
    <w:multiLevelType w:val="hybridMultilevel"/>
    <w:tmpl w:val="2D323320"/>
    <w:lvl w:ilvl="0" w:tplc="04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15:restartNumberingAfterBreak="0">
    <w:nsid w:val="5FC31082"/>
    <w:multiLevelType w:val="hybridMultilevel"/>
    <w:tmpl w:val="141028AA"/>
    <w:lvl w:ilvl="0" w:tplc="CDA018E2">
      <w:start w:val="1"/>
      <w:numFmt w:val="bullet"/>
      <w:lvlText w:val=""/>
      <w:lvlJc w:val="left"/>
      <w:pPr>
        <w:tabs>
          <w:tab w:val="num" w:pos="780"/>
        </w:tabs>
        <w:ind w:left="780" w:hanging="360"/>
      </w:pPr>
      <w:rPr>
        <w:rFonts w:ascii="Wingdings 2" w:hAnsi="Wingdings 2" w:hint="default"/>
        <w:b/>
        <w:i w:val="0"/>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DE33AB"/>
    <w:multiLevelType w:val="hybridMultilevel"/>
    <w:tmpl w:val="AD447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61866"/>
    <w:multiLevelType w:val="hybridMultilevel"/>
    <w:tmpl w:val="78F27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EE07D9"/>
    <w:multiLevelType w:val="hybridMultilevel"/>
    <w:tmpl w:val="EE281230"/>
    <w:lvl w:ilvl="0" w:tplc="BBDA230A">
      <w:numFmt w:val="bullet"/>
      <w:lvlText w:val=""/>
      <w:lvlJc w:val="left"/>
      <w:pPr>
        <w:tabs>
          <w:tab w:val="num" w:pos="1080"/>
        </w:tabs>
        <w:ind w:left="1080" w:hanging="360"/>
      </w:pPr>
      <w:rPr>
        <w:rFonts w:ascii="Symbol" w:eastAsia="SimSun" w:hAnsi="Symbol" w:cs="SimSu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7CD79A7"/>
    <w:multiLevelType w:val="hybridMultilevel"/>
    <w:tmpl w:val="8CF29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EA31E0"/>
    <w:multiLevelType w:val="hybridMultilevel"/>
    <w:tmpl w:val="28BE7550"/>
    <w:lvl w:ilvl="0" w:tplc="4B3EE956">
      <w:numFmt w:val="bullet"/>
      <w:lvlText w:val=""/>
      <w:lvlJc w:val="left"/>
      <w:pPr>
        <w:tabs>
          <w:tab w:val="num" w:pos="851"/>
        </w:tabs>
        <w:ind w:left="851" w:hanging="431"/>
      </w:pPr>
      <w:rPr>
        <w:rFonts w:ascii="Symbol" w:hAnsi="Symbol" w:cs="Wingdings" w:hint="default"/>
        <w:b/>
        <w:i w:val="0"/>
        <w:color w:val="333399"/>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C26532"/>
    <w:multiLevelType w:val="hybridMultilevel"/>
    <w:tmpl w:val="D9F2CB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C73A8B"/>
    <w:multiLevelType w:val="hybridMultilevel"/>
    <w:tmpl w:val="4934CE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F11768C"/>
    <w:multiLevelType w:val="hybridMultilevel"/>
    <w:tmpl w:val="46AA78AE"/>
    <w:lvl w:ilvl="0" w:tplc="E82206AC">
      <w:start w:val="1"/>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2B726F"/>
    <w:multiLevelType w:val="hybridMultilevel"/>
    <w:tmpl w:val="FDC2C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41"/>
  </w:num>
  <w:num w:numId="13">
    <w:abstractNumId w:val="32"/>
  </w:num>
  <w:num w:numId="14">
    <w:abstractNumId w:val="36"/>
  </w:num>
  <w:num w:numId="15">
    <w:abstractNumId w:val="30"/>
  </w:num>
  <w:num w:numId="16">
    <w:abstractNumId w:val="31"/>
  </w:num>
  <w:num w:numId="17">
    <w:abstractNumId w:val="34"/>
  </w:num>
  <w:num w:numId="18">
    <w:abstractNumId w:val="16"/>
  </w:num>
  <w:num w:numId="19">
    <w:abstractNumId w:val="44"/>
  </w:num>
  <w:num w:numId="20">
    <w:abstractNumId w:val="27"/>
  </w:num>
  <w:num w:numId="21">
    <w:abstractNumId w:val="22"/>
  </w:num>
  <w:num w:numId="22">
    <w:abstractNumId w:val="24"/>
  </w:num>
  <w:num w:numId="23">
    <w:abstractNumId w:val="29"/>
  </w:num>
  <w:num w:numId="24">
    <w:abstractNumId w:val="39"/>
  </w:num>
  <w:num w:numId="25">
    <w:abstractNumId w:val="11"/>
  </w:num>
  <w:num w:numId="26">
    <w:abstractNumId w:val="10"/>
  </w:num>
  <w:num w:numId="27">
    <w:abstractNumId w:val="18"/>
  </w:num>
  <w:num w:numId="28">
    <w:abstractNumId w:val="13"/>
  </w:num>
  <w:num w:numId="29">
    <w:abstractNumId w:val="14"/>
  </w:num>
  <w:num w:numId="30">
    <w:abstractNumId w:val="19"/>
  </w:num>
  <w:num w:numId="31">
    <w:abstractNumId w:val="37"/>
  </w:num>
  <w:num w:numId="32">
    <w:abstractNumId w:val="33"/>
  </w:num>
  <w:num w:numId="33">
    <w:abstractNumId w:val="40"/>
  </w:num>
  <w:num w:numId="34">
    <w:abstractNumId w:val="45"/>
  </w:num>
  <w:num w:numId="35">
    <w:abstractNumId w:val="20"/>
  </w:num>
  <w:num w:numId="36">
    <w:abstractNumId w:val="26"/>
  </w:num>
  <w:num w:numId="37">
    <w:abstractNumId w:val="21"/>
  </w:num>
  <w:num w:numId="38">
    <w:abstractNumId w:val="12"/>
  </w:num>
  <w:num w:numId="39">
    <w:abstractNumId w:val="43"/>
  </w:num>
  <w:num w:numId="40">
    <w:abstractNumId w:val="23"/>
  </w:num>
  <w:num w:numId="41">
    <w:abstractNumId w:val="38"/>
  </w:num>
  <w:num w:numId="42">
    <w:abstractNumId w:val="17"/>
  </w:num>
  <w:num w:numId="43">
    <w:abstractNumId w:val="35"/>
  </w:num>
  <w:num w:numId="44">
    <w:abstractNumId w:val="25"/>
  </w:num>
  <w:num w:numId="45">
    <w:abstractNumId w:val="2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E5955"/>
    <w:rsid w:val="00004938"/>
    <w:rsid w:val="00012E1E"/>
    <w:rsid w:val="00042AA3"/>
    <w:rsid w:val="000433F2"/>
    <w:rsid w:val="00083CDA"/>
    <w:rsid w:val="000C4523"/>
    <w:rsid w:val="000D102C"/>
    <w:rsid w:val="000E1709"/>
    <w:rsid w:val="001671C3"/>
    <w:rsid w:val="00187223"/>
    <w:rsid w:val="001A363B"/>
    <w:rsid w:val="001B3FBF"/>
    <w:rsid w:val="001C11F1"/>
    <w:rsid w:val="00203E4C"/>
    <w:rsid w:val="0022328D"/>
    <w:rsid w:val="00242F2F"/>
    <w:rsid w:val="00262512"/>
    <w:rsid w:val="00267CF5"/>
    <w:rsid w:val="00271898"/>
    <w:rsid w:val="0027452D"/>
    <w:rsid w:val="002A2A95"/>
    <w:rsid w:val="002B06B0"/>
    <w:rsid w:val="002C155C"/>
    <w:rsid w:val="002C4393"/>
    <w:rsid w:val="00317369"/>
    <w:rsid w:val="00352CC9"/>
    <w:rsid w:val="00364D7D"/>
    <w:rsid w:val="003A5228"/>
    <w:rsid w:val="003B316C"/>
    <w:rsid w:val="003C0B81"/>
    <w:rsid w:val="003D2827"/>
    <w:rsid w:val="00400D86"/>
    <w:rsid w:val="004513EF"/>
    <w:rsid w:val="0045145C"/>
    <w:rsid w:val="0048739B"/>
    <w:rsid w:val="004C4438"/>
    <w:rsid w:val="0052785B"/>
    <w:rsid w:val="00560657"/>
    <w:rsid w:val="00593160"/>
    <w:rsid w:val="005B0EA2"/>
    <w:rsid w:val="005B3948"/>
    <w:rsid w:val="00607DDF"/>
    <w:rsid w:val="00620BC1"/>
    <w:rsid w:val="00630903"/>
    <w:rsid w:val="0063362C"/>
    <w:rsid w:val="00642BA1"/>
    <w:rsid w:val="00654692"/>
    <w:rsid w:val="006E5955"/>
    <w:rsid w:val="007103D8"/>
    <w:rsid w:val="00715B65"/>
    <w:rsid w:val="00791511"/>
    <w:rsid w:val="007A0332"/>
    <w:rsid w:val="007A43B7"/>
    <w:rsid w:val="007D1AAE"/>
    <w:rsid w:val="007E10B3"/>
    <w:rsid w:val="007F4AD8"/>
    <w:rsid w:val="00804776"/>
    <w:rsid w:val="008623AF"/>
    <w:rsid w:val="0088691C"/>
    <w:rsid w:val="008C7569"/>
    <w:rsid w:val="00904C72"/>
    <w:rsid w:val="009262AF"/>
    <w:rsid w:val="0096274F"/>
    <w:rsid w:val="00965A4D"/>
    <w:rsid w:val="00986168"/>
    <w:rsid w:val="0099220C"/>
    <w:rsid w:val="009D29DC"/>
    <w:rsid w:val="009F2197"/>
    <w:rsid w:val="009F4758"/>
    <w:rsid w:val="00A36850"/>
    <w:rsid w:val="00A53F44"/>
    <w:rsid w:val="00A54732"/>
    <w:rsid w:val="00AE57DB"/>
    <w:rsid w:val="00B0661E"/>
    <w:rsid w:val="00B14493"/>
    <w:rsid w:val="00B425C4"/>
    <w:rsid w:val="00B552C2"/>
    <w:rsid w:val="00B7464F"/>
    <w:rsid w:val="00BB2010"/>
    <w:rsid w:val="00BE713D"/>
    <w:rsid w:val="00C31242"/>
    <w:rsid w:val="00C35BC7"/>
    <w:rsid w:val="00C71570"/>
    <w:rsid w:val="00C776D8"/>
    <w:rsid w:val="00CA036C"/>
    <w:rsid w:val="00CA11ED"/>
    <w:rsid w:val="00CB3B4C"/>
    <w:rsid w:val="00CC7A70"/>
    <w:rsid w:val="00CF722D"/>
    <w:rsid w:val="00D14870"/>
    <w:rsid w:val="00D557B8"/>
    <w:rsid w:val="00D86CDC"/>
    <w:rsid w:val="00DD4BED"/>
    <w:rsid w:val="00DE368F"/>
    <w:rsid w:val="00E06ED1"/>
    <w:rsid w:val="00E24B21"/>
    <w:rsid w:val="00E47825"/>
    <w:rsid w:val="00E53EE8"/>
    <w:rsid w:val="00E764F8"/>
    <w:rsid w:val="00EA2BC5"/>
    <w:rsid w:val="00ED34EB"/>
    <w:rsid w:val="00EE2127"/>
    <w:rsid w:val="00EE6639"/>
    <w:rsid w:val="00EF59C2"/>
    <w:rsid w:val="00F01108"/>
    <w:rsid w:val="00F06E24"/>
    <w:rsid w:val="00F23A41"/>
    <w:rsid w:val="00F36CA0"/>
    <w:rsid w:val="00F8310F"/>
    <w:rsid w:val="00F83D32"/>
    <w:rsid w:val="00F913F3"/>
    <w:rsid w:val="00FA7DA4"/>
    <w:rsid w:val="00FE2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F182A8B"/>
  <w15:docId w15:val="{635E2560-5194-44BF-8CB9-34CB1618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955"/>
    <w:pPr>
      <w:spacing w:after="0" w:line="240"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E5955"/>
    <w:rPr>
      <w:sz w:val="20"/>
      <w:szCs w:val="20"/>
      <w:lang w:eastAsia="en-AU"/>
    </w:rPr>
  </w:style>
  <w:style w:type="character" w:customStyle="1" w:styleId="FootnoteTextChar">
    <w:name w:val="Footnote Text Char"/>
    <w:basedOn w:val="DefaultParagraphFont"/>
    <w:link w:val="FootnoteText"/>
    <w:rsid w:val="006E5955"/>
    <w:rPr>
      <w:rFonts w:ascii="Times New Roman" w:eastAsia="Times New Roman" w:hAnsi="Times New Roman" w:cs="Times New Roman"/>
      <w:sz w:val="20"/>
      <w:szCs w:val="20"/>
      <w:lang w:eastAsia="en-AU"/>
    </w:rPr>
  </w:style>
  <w:style w:type="character" w:customStyle="1" w:styleId="StyleFootnoteReference10pt">
    <w:name w:val="Style Footnote Reference + 10 pt"/>
    <w:basedOn w:val="FootnoteReference"/>
    <w:rsid w:val="006E5955"/>
    <w:rPr>
      <w:sz w:val="20"/>
      <w:vertAlign w:val="superscript"/>
    </w:rPr>
  </w:style>
  <w:style w:type="character" w:styleId="FootnoteReference">
    <w:name w:val="footnote reference"/>
    <w:basedOn w:val="DefaultParagraphFont"/>
    <w:semiHidden/>
    <w:rsid w:val="006E5955"/>
    <w:rPr>
      <w:vertAlign w:val="superscript"/>
    </w:rPr>
  </w:style>
  <w:style w:type="paragraph" w:customStyle="1" w:styleId="HeadingGeorgia">
    <w:name w:val="Heading Georgia"/>
    <w:basedOn w:val="Normal"/>
    <w:rsid w:val="006E5955"/>
    <w:pPr>
      <w:spacing w:line="360" w:lineRule="auto"/>
      <w:jc w:val="center"/>
    </w:pPr>
    <w:rPr>
      <w:rFonts w:ascii="Georgia" w:hAnsi="Georgia" w:cs="Arial"/>
      <w:color w:val="000080"/>
      <w:sz w:val="28"/>
      <w:lang w:eastAsia="en-AU"/>
    </w:rPr>
  </w:style>
  <w:style w:type="paragraph" w:customStyle="1" w:styleId="TableStyle">
    <w:name w:val="Table Style"/>
    <w:autoRedefine/>
    <w:rsid w:val="006E5955"/>
    <w:pPr>
      <w:spacing w:after="0" w:line="240" w:lineRule="auto"/>
    </w:pPr>
    <w:rPr>
      <w:rFonts w:ascii="Times New Roman" w:eastAsia="Times New Roman" w:hAnsi="Times New Roman" w:cs="Times New Roman"/>
      <w:b/>
      <w:sz w:val="24"/>
      <w:szCs w:val="24"/>
      <w:u w:val="single"/>
      <w:lang w:eastAsia="en-AU"/>
    </w:rPr>
  </w:style>
  <w:style w:type="paragraph" w:customStyle="1" w:styleId="Table12pt">
    <w:name w:val="Table 12 pt"/>
    <w:basedOn w:val="Normal"/>
    <w:autoRedefine/>
    <w:rsid w:val="006E5955"/>
    <w:rPr>
      <w:b/>
      <w:u w:val="single"/>
      <w:lang w:eastAsia="en-AU"/>
    </w:rPr>
  </w:style>
  <w:style w:type="paragraph" w:customStyle="1" w:styleId="FigureStyle">
    <w:name w:val="Figure Style"/>
    <w:basedOn w:val="Normal"/>
    <w:autoRedefine/>
    <w:rsid w:val="006E5955"/>
    <w:rPr>
      <w:b/>
      <w:u w:val="single"/>
      <w:lang w:eastAsia="en-AU"/>
    </w:rPr>
  </w:style>
  <w:style w:type="paragraph" w:styleId="Caption">
    <w:name w:val="caption"/>
    <w:basedOn w:val="Normal"/>
    <w:next w:val="Normal"/>
    <w:autoRedefine/>
    <w:qFormat/>
    <w:rsid w:val="006E5955"/>
    <w:pPr>
      <w:spacing w:line="360" w:lineRule="auto"/>
    </w:pPr>
    <w:rPr>
      <w:bCs/>
      <w:szCs w:val="20"/>
      <w:u w:val="single"/>
      <w:lang w:eastAsia="en-AU"/>
    </w:rPr>
  </w:style>
  <w:style w:type="paragraph" w:customStyle="1" w:styleId="FigureTitles">
    <w:name w:val="Figure Titles"/>
    <w:basedOn w:val="TableofFigures"/>
    <w:rsid w:val="006E5955"/>
    <w:rPr>
      <w:lang w:eastAsia="en-AU"/>
    </w:rPr>
  </w:style>
  <w:style w:type="paragraph" w:styleId="TableofFigures">
    <w:name w:val="table of figures"/>
    <w:basedOn w:val="Normal"/>
    <w:next w:val="Normal"/>
    <w:semiHidden/>
    <w:rsid w:val="006E5955"/>
  </w:style>
  <w:style w:type="paragraph" w:styleId="BalloonText">
    <w:name w:val="Balloon Text"/>
    <w:basedOn w:val="Normal"/>
    <w:link w:val="BalloonTextChar"/>
    <w:rsid w:val="006E5955"/>
    <w:rPr>
      <w:rFonts w:ascii="Tahoma" w:hAnsi="Tahoma" w:cs="Tahoma"/>
      <w:sz w:val="16"/>
      <w:szCs w:val="16"/>
    </w:rPr>
  </w:style>
  <w:style w:type="character" w:customStyle="1" w:styleId="BalloonTextChar">
    <w:name w:val="Balloon Text Char"/>
    <w:basedOn w:val="DefaultParagraphFont"/>
    <w:link w:val="BalloonText"/>
    <w:rsid w:val="006E5955"/>
    <w:rPr>
      <w:rFonts w:ascii="Tahoma" w:eastAsia="Times New Roman" w:hAnsi="Tahoma" w:cs="Tahoma"/>
      <w:sz w:val="16"/>
      <w:szCs w:val="16"/>
    </w:rPr>
  </w:style>
  <w:style w:type="paragraph" w:styleId="EndnoteText">
    <w:name w:val="endnote text"/>
    <w:basedOn w:val="Normal"/>
    <w:link w:val="EndnoteTextChar"/>
    <w:rsid w:val="006E5955"/>
    <w:rPr>
      <w:sz w:val="20"/>
      <w:szCs w:val="20"/>
    </w:rPr>
  </w:style>
  <w:style w:type="character" w:customStyle="1" w:styleId="EndnoteTextChar">
    <w:name w:val="Endnote Text Char"/>
    <w:basedOn w:val="DefaultParagraphFont"/>
    <w:link w:val="EndnoteText"/>
    <w:rsid w:val="006E5955"/>
    <w:rPr>
      <w:rFonts w:ascii="Times New Roman" w:eastAsia="Times New Roman" w:hAnsi="Times New Roman" w:cs="Times New Roman"/>
      <w:sz w:val="20"/>
      <w:szCs w:val="20"/>
    </w:rPr>
  </w:style>
  <w:style w:type="character" w:styleId="EndnoteReference">
    <w:name w:val="endnote reference"/>
    <w:basedOn w:val="DefaultParagraphFont"/>
    <w:rsid w:val="006E5955"/>
    <w:rPr>
      <w:vertAlign w:val="superscript"/>
    </w:rPr>
  </w:style>
  <w:style w:type="paragraph" w:styleId="HTMLPreformatted">
    <w:name w:val="HTML Preformatted"/>
    <w:basedOn w:val="Normal"/>
    <w:link w:val="HTMLPreformattedChar"/>
    <w:rsid w:val="006E5955"/>
    <w:rPr>
      <w:rFonts w:ascii="Consolas" w:hAnsi="Consolas"/>
      <w:sz w:val="20"/>
      <w:szCs w:val="20"/>
    </w:rPr>
  </w:style>
  <w:style w:type="character" w:customStyle="1" w:styleId="HTMLPreformattedChar">
    <w:name w:val="HTML Preformatted Char"/>
    <w:basedOn w:val="DefaultParagraphFont"/>
    <w:link w:val="HTMLPreformatted"/>
    <w:rsid w:val="006E5955"/>
    <w:rPr>
      <w:rFonts w:ascii="Consolas" w:eastAsia="Times New Roman" w:hAnsi="Consolas" w:cs="Times New Roman"/>
      <w:sz w:val="20"/>
      <w:szCs w:val="20"/>
    </w:rPr>
  </w:style>
  <w:style w:type="paragraph" w:styleId="ListParagraph">
    <w:name w:val="List Paragraph"/>
    <w:basedOn w:val="Normal"/>
    <w:uiPriority w:val="34"/>
    <w:qFormat/>
    <w:rsid w:val="006E5955"/>
    <w:pPr>
      <w:ind w:left="720"/>
      <w:contextualSpacing/>
    </w:pPr>
  </w:style>
  <w:style w:type="character" w:styleId="Hyperlink">
    <w:name w:val="Hyperlink"/>
    <w:basedOn w:val="DefaultParagraphFont"/>
    <w:rsid w:val="006E5955"/>
    <w:rPr>
      <w:color w:val="0563C1" w:themeColor="hyperlink"/>
      <w:u w:val="single"/>
    </w:rPr>
  </w:style>
  <w:style w:type="paragraph" w:customStyle="1" w:styleId="EndNoteBibliographyTitle">
    <w:name w:val="EndNote Bibliography Title"/>
    <w:basedOn w:val="Normal"/>
    <w:link w:val="EndNoteBibliographyTitleChar"/>
    <w:rsid w:val="006E5955"/>
    <w:pPr>
      <w:jc w:val="center"/>
    </w:pPr>
    <w:rPr>
      <w:noProof/>
    </w:rPr>
  </w:style>
  <w:style w:type="character" w:customStyle="1" w:styleId="EndNoteBibliographyTitleChar">
    <w:name w:val="EndNote Bibliography Title Char"/>
    <w:basedOn w:val="DefaultParagraphFont"/>
    <w:link w:val="EndNoteBibliographyTitle"/>
    <w:rsid w:val="006E5955"/>
    <w:rPr>
      <w:rFonts w:ascii="Times New Roman" w:eastAsia="Times New Roman" w:hAnsi="Times New Roman" w:cs="Times New Roman"/>
      <w:noProof/>
      <w:sz w:val="24"/>
      <w:lang w:val="en-US"/>
    </w:rPr>
  </w:style>
  <w:style w:type="paragraph" w:customStyle="1" w:styleId="EndNoteBibliography">
    <w:name w:val="EndNote Bibliography"/>
    <w:basedOn w:val="Normal"/>
    <w:link w:val="EndNoteBibliographyChar"/>
    <w:rsid w:val="006E5955"/>
    <w:rPr>
      <w:noProof/>
    </w:rPr>
  </w:style>
  <w:style w:type="character" w:customStyle="1" w:styleId="EndNoteBibliographyChar">
    <w:name w:val="EndNote Bibliography Char"/>
    <w:basedOn w:val="DefaultParagraphFont"/>
    <w:link w:val="EndNoteBibliography"/>
    <w:rsid w:val="006E5955"/>
    <w:rPr>
      <w:rFonts w:ascii="Times New Roman" w:eastAsia="Times New Roman" w:hAnsi="Times New Roman" w:cs="Times New Roman"/>
      <w:noProof/>
      <w:sz w:val="24"/>
      <w:lang w:val="en-US"/>
    </w:rPr>
  </w:style>
  <w:style w:type="character" w:styleId="CommentReference">
    <w:name w:val="annotation reference"/>
    <w:basedOn w:val="DefaultParagraphFont"/>
    <w:semiHidden/>
    <w:unhideWhenUsed/>
    <w:rsid w:val="006E5955"/>
    <w:rPr>
      <w:sz w:val="16"/>
      <w:szCs w:val="16"/>
    </w:rPr>
  </w:style>
  <w:style w:type="paragraph" w:styleId="CommentText">
    <w:name w:val="annotation text"/>
    <w:basedOn w:val="Normal"/>
    <w:link w:val="CommentTextChar"/>
    <w:semiHidden/>
    <w:unhideWhenUsed/>
    <w:rsid w:val="006E5955"/>
    <w:rPr>
      <w:sz w:val="20"/>
      <w:szCs w:val="20"/>
    </w:rPr>
  </w:style>
  <w:style w:type="character" w:customStyle="1" w:styleId="CommentTextChar">
    <w:name w:val="Comment Text Char"/>
    <w:basedOn w:val="DefaultParagraphFont"/>
    <w:link w:val="CommentText"/>
    <w:semiHidden/>
    <w:rsid w:val="006E59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6E5955"/>
    <w:rPr>
      <w:b/>
      <w:bCs/>
    </w:rPr>
  </w:style>
  <w:style w:type="character" w:customStyle="1" w:styleId="CommentSubjectChar">
    <w:name w:val="Comment Subject Char"/>
    <w:basedOn w:val="CommentTextChar"/>
    <w:link w:val="CommentSubject"/>
    <w:semiHidden/>
    <w:rsid w:val="006E595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24B21"/>
    <w:pPr>
      <w:tabs>
        <w:tab w:val="center" w:pos="4513"/>
        <w:tab w:val="right" w:pos="9026"/>
      </w:tabs>
    </w:pPr>
  </w:style>
  <w:style w:type="character" w:customStyle="1" w:styleId="HeaderChar">
    <w:name w:val="Header Char"/>
    <w:basedOn w:val="DefaultParagraphFont"/>
    <w:link w:val="Header"/>
    <w:uiPriority w:val="99"/>
    <w:rsid w:val="00E24B21"/>
    <w:rPr>
      <w:rFonts w:ascii="Times New Roman" w:eastAsia="Times New Roman" w:hAnsi="Times New Roman" w:cs="Times New Roman"/>
      <w:sz w:val="24"/>
    </w:rPr>
  </w:style>
  <w:style w:type="paragraph" w:styleId="Footer">
    <w:name w:val="footer"/>
    <w:basedOn w:val="Normal"/>
    <w:link w:val="FooterChar"/>
    <w:unhideWhenUsed/>
    <w:rsid w:val="00E24B21"/>
    <w:pPr>
      <w:tabs>
        <w:tab w:val="center" w:pos="4513"/>
        <w:tab w:val="right" w:pos="9026"/>
      </w:tabs>
    </w:pPr>
  </w:style>
  <w:style w:type="character" w:customStyle="1" w:styleId="FooterChar">
    <w:name w:val="Footer Char"/>
    <w:basedOn w:val="DefaultParagraphFont"/>
    <w:link w:val="Footer"/>
    <w:rsid w:val="00E24B21"/>
    <w:rPr>
      <w:rFonts w:ascii="Times New Roman" w:eastAsia="Times New Roman" w:hAnsi="Times New Roman" w:cs="Times New Roman"/>
      <w:sz w:val="24"/>
    </w:rPr>
  </w:style>
  <w:style w:type="table" w:styleId="TableGrid">
    <w:name w:val="Table Grid"/>
    <w:basedOn w:val="TableNormal"/>
    <w:uiPriority w:val="39"/>
    <w:rsid w:val="002A2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Watts</dc:creator>
  <cp:lastModifiedBy>Robin Watts</cp:lastModifiedBy>
  <cp:revision>2</cp:revision>
  <cp:lastPrinted>2015-12-11T00:24:00Z</cp:lastPrinted>
  <dcterms:created xsi:type="dcterms:W3CDTF">2017-09-05T00:16:00Z</dcterms:created>
  <dcterms:modified xsi:type="dcterms:W3CDTF">2017-09-05T00:16:00Z</dcterms:modified>
</cp:coreProperties>
</file>